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1A53D" w14:textId="77777777" w:rsidR="002876DB" w:rsidRPr="0008187A" w:rsidRDefault="002876DB" w:rsidP="0008187A">
      <w:pPr>
        <w:spacing w:before="120" w:after="120" w:line="360" w:lineRule="auto"/>
        <w:rPr>
          <w:rFonts w:ascii="Arial" w:hAnsi="Arial" w:cs="Arial"/>
        </w:rPr>
      </w:pPr>
    </w:p>
    <w:p w14:paraId="5D6CFCC9" w14:textId="77777777" w:rsidR="00DB2FDE" w:rsidRPr="0008187A" w:rsidRDefault="00DB2FDE" w:rsidP="0008187A">
      <w:pPr>
        <w:spacing w:before="120" w:after="120" w:line="360" w:lineRule="auto"/>
        <w:rPr>
          <w:rFonts w:ascii="Arial" w:hAnsi="Arial" w:cs="Arial"/>
        </w:rPr>
      </w:pPr>
    </w:p>
    <w:p w14:paraId="392A8CE0" w14:textId="77777777" w:rsidR="00F91512" w:rsidRPr="0008187A" w:rsidRDefault="00F91512" w:rsidP="0008187A">
      <w:pPr>
        <w:spacing w:before="120" w:after="120" w:line="360" w:lineRule="auto"/>
        <w:rPr>
          <w:rFonts w:ascii="Arial" w:hAnsi="Arial" w:cs="Arial"/>
        </w:rPr>
      </w:pPr>
    </w:p>
    <w:p w14:paraId="306B4FC2" w14:textId="77777777" w:rsidR="00F91512" w:rsidRPr="0008187A" w:rsidRDefault="00F91512" w:rsidP="0008187A">
      <w:pPr>
        <w:spacing w:before="120" w:after="120" w:line="360" w:lineRule="auto"/>
        <w:rPr>
          <w:rFonts w:ascii="Arial" w:hAnsi="Arial" w:cs="Arial"/>
        </w:rPr>
      </w:pPr>
    </w:p>
    <w:p w14:paraId="1FDF8BE9" w14:textId="77777777" w:rsidR="00F91512" w:rsidRPr="0008187A" w:rsidRDefault="00F91512" w:rsidP="0008187A">
      <w:pPr>
        <w:spacing w:before="120" w:after="120" w:line="360" w:lineRule="auto"/>
        <w:rPr>
          <w:rFonts w:ascii="Arial" w:hAnsi="Arial" w:cs="Arial"/>
          <w:b/>
          <w:sz w:val="40"/>
          <w:szCs w:val="40"/>
        </w:rPr>
      </w:pPr>
    </w:p>
    <w:p w14:paraId="5E073997" w14:textId="77777777" w:rsidR="00F91512" w:rsidRPr="0008187A" w:rsidRDefault="00F91512" w:rsidP="0008187A">
      <w:pPr>
        <w:spacing w:before="120" w:after="120" w:line="360" w:lineRule="auto"/>
        <w:rPr>
          <w:rFonts w:ascii="Arial" w:hAnsi="Arial" w:cs="Arial"/>
          <w:b/>
          <w:sz w:val="40"/>
          <w:szCs w:val="40"/>
        </w:rPr>
      </w:pPr>
      <w:r w:rsidRPr="0008187A">
        <w:rPr>
          <w:rFonts w:ascii="Arial" w:hAnsi="Arial" w:cs="Arial"/>
          <w:b/>
          <w:sz w:val="40"/>
          <w:szCs w:val="40"/>
        </w:rPr>
        <w:t>MEMORANDUM INFORMACYJNE</w:t>
      </w:r>
    </w:p>
    <w:p w14:paraId="56394ECA" w14:textId="77777777" w:rsidR="00F91512" w:rsidRPr="0008187A" w:rsidRDefault="00F91512" w:rsidP="0008187A">
      <w:pPr>
        <w:spacing w:before="120" w:after="120" w:line="360" w:lineRule="auto"/>
        <w:rPr>
          <w:rFonts w:ascii="Arial" w:hAnsi="Arial" w:cs="Arial"/>
          <w:b/>
          <w:sz w:val="40"/>
          <w:szCs w:val="40"/>
        </w:rPr>
      </w:pPr>
      <w:r w:rsidRPr="0008187A">
        <w:rPr>
          <w:rFonts w:ascii="Arial" w:hAnsi="Arial" w:cs="Arial"/>
          <w:b/>
          <w:sz w:val="40"/>
          <w:szCs w:val="40"/>
        </w:rPr>
        <w:t xml:space="preserve">NA POTRZEBY WSTĘPNYCH KONSULTACJI RYNKOWYCH </w:t>
      </w:r>
    </w:p>
    <w:p w14:paraId="6F907BAA" w14:textId="77777777" w:rsidR="00F91512" w:rsidRPr="0008187A" w:rsidRDefault="00F91512" w:rsidP="0008187A">
      <w:pPr>
        <w:spacing w:before="120" w:after="120" w:line="360" w:lineRule="auto"/>
        <w:rPr>
          <w:rFonts w:ascii="Arial" w:hAnsi="Arial" w:cs="Arial"/>
          <w:b/>
          <w:sz w:val="40"/>
          <w:szCs w:val="40"/>
        </w:rPr>
      </w:pPr>
    </w:p>
    <w:p w14:paraId="14E51243" w14:textId="77777777" w:rsidR="00F91512" w:rsidRPr="0008187A" w:rsidRDefault="00F91512" w:rsidP="0008187A">
      <w:pPr>
        <w:spacing w:before="120" w:after="120" w:line="360" w:lineRule="auto"/>
        <w:rPr>
          <w:rFonts w:ascii="Arial" w:hAnsi="Arial" w:cs="Arial"/>
          <w:sz w:val="36"/>
          <w:szCs w:val="36"/>
        </w:rPr>
      </w:pPr>
      <w:r w:rsidRPr="0008187A">
        <w:rPr>
          <w:rFonts w:ascii="Arial" w:hAnsi="Arial" w:cs="Arial"/>
          <w:sz w:val="36"/>
          <w:szCs w:val="36"/>
        </w:rPr>
        <w:t xml:space="preserve">W ZWIĄZKU Z PLANOWANYM DO REALIZACJI PRZEDSIĘWZIĘCIEM POLEGAJĄCYM NA </w:t>
      </w:r>
    </w:p>
    <w:p w14:paraId="32FA3E3A" w14:textId="0F8C1C01" w:rsidR="00F91512" w:rsidRPr="0008187A" w:rsidRDefault="00F91512" w:rsidP="0008187A">
      <w:pPr>
        <w:spacing w:before="120" w:after="120" w:line="360" w:lineRule="auto"/>
        <w:rPr>
          <w:rFonts w:ascii="Arial" w:hAnsi="Arial" w:cs="Arial"/>
          <w:b/>
          <w:sz w:val="36"/>
          <w:szCs w:val="36"/>
        </w:rPr>
      </w:pPr>
      <w:r w:rsidRPr="0008187A">
        <w:rPr>
          <w:rFonts w:ascii="Arial" w:hAnsi="Arial" w:cs="Arial"/>
          <w:b/>
          <w:sz w:val="36"/>
          <w:szCs w:val="36"/>
        </w:rPr>
        <w:t xml:space="preserve">BUDOWIE </w:t>
      </w:r>
      <w:r w:rsidR="00515954" w:rsidRPr="0008187A">
        <w:rPr>
          <w:rFonts w:ascii="Arial" w:hAnsi="Arial" w:cs="Arial"/>
          <w:b/>
          <w:sz w:val="36"/>
          <w:szCs w:val="36"/>
        </w:rPr>
        <w:t xml:space="preserve">CENTRUM PRZESIADKOWEGO WRAZ </w:t>
      </w:r>
      <w:r w:rsidR="008E0600" w:rsidRPr="0008187A">
        <w:rPr>
          <w:rFonts w:ascii="Arial" w:hAnsi="Arial" w:cs="Arial"/>
          <w:b/>
          <w:sz w:val="36"/>
          <w:szCs w:val="36"/>
        </w:rPr>
        <w:br/>
      </w:r>
      <w:r w:rsidR="00A85EDE" w:rsidRPr="0008187A">
        <w:rPr>
          <w:rFonts w:ascii="Arial" w:hAnsi="Arial" w:cs="Arial"/>
          <w:b/>
          <w:sz w:val="36"/>
          <w:szCs w:val="36"/>
        </w:rPr>
        <w:t>Z INFRASTRUKTURĄ I FUNKCJAMI DODATKOWYMI W SZCZECINIE</w:t>
      </w:r>
    </w:p>
    <w:p w14:paraId="4531FF27" w14:textId="4B241A0B" w:rsidR="00F91512" w:rsidRPr="0008187A" w:rsidRDefault="00F91512" w:rsidP="0008187A">
      <w:pPr>
        <w:spacing w:before="120" w:after="120" w:line="360" w:lineRule="auto"/>
        <w:rPr>
          <w:rFonts w:ascii="Arial" w:hAnsi="Arial" w:cs="Arial"/>
          <w:sz w:val="36"/>
          <w:szCs w:val="36"/>
        </w:rPr>
      </w:pPr>
      <w:r w:rsidRPr="0008187A">
        <w:rPr>
          <w:rFonts w:ascii="Arial" w:hAnsi="Arial" w:cs="Arial"/>
          <w:sz w:val="36"/>
          <w:szCs w:val="36"/>
        </w:rPr>
        <w:t xml:space="preserve">W FORMULE PARTNERSTWA PUBLICZNO-PRYWATNEGO </w:t>
      </w:r>
    </w:p>
    <w:p w14:paraId="2A164AF8" w14:textId="77777777" w:rsidR="00F91512" w:rsidRPr="0008187A" w:rsidRDefault="00F91512" w:rsidP="0008187A">
      <w:pPr>
        <w:spacing w:before="120" w:after="120" w:line="360" w:lineRule="auto"/>
        <w:rPr>
          <w:rFonts w:ascii="Arial" w:hAnsi="Arial" w:cs="Arial"/>
          <w:sz w:val="36"/>
          <w:szCs w:val="36"/>
        </w:rPr>
      </w:pPr>
    </w:p>
    <w:p w14:paraId="3446D0BB" w14:textId="77777777" w:rsidR="00F91512" w:rsidRPr="0008187A" w:rsidRDefault="00F91512" w:rsidP="0008187A">
      <w:pPr>
        <w:spacing w:before="120" w:after="120" w:line="360" w:lineRule="auto"/>
        <w:rPr>
          <w:rFonts w:ascii="Arial" w:hAnsi="Arial" w:cs="Arial"/>
          <w:sz w:val="36"/>
          <w:szCs w:val="36"/>
        </w:rPr>
        <w:sectPr w:rsidR="00F91512" w:rsidRPr="0008187A">
          <w:footerReference w:type="default" r:id="rId8"/>
          <w:pgSz w:w="11906" w:h="16838"/>
          <w:pgMar w:top="1417" w:right="1417" w:bottom="1417" w:left="1417" w:header="708" w:footer="708" w:gutter="0"/>
          <w:cols w:space="708"/>
          <w:docGrid w:linePitch="360"/>
        </w:sectPr>
      </w:pPr>
    </w:p>
    <w:sdt>
      <w:sdtPr>
        <w:rPr>
          <w:rFonts w:ascii="Arial" w:eastAsiaTheme="minorHAnsi" w:hAnsi="Arial" w:cs="Arial"/>
          <w:color w:val="auto"/>
          <w:sz w:val="22"/>
          <w:szCs w:val="22"/>
          <w:lang w:eastAsia="en-US"/>
        </w:rPr>
        <w:id w:val="1669992209"/>
        <w:docPartObj>
          <w:docPartGallery w:val="Table of Contents"/>
          <w:docPartUnique/>
        </w:docPartObj>
      </w:sdtPr>
      <w:sdtEndPr>
        <w:rPr>
          <w:b/>
          <w:bCs/>
        </w:rPr>
      </w:sdtEndPr>
      <w:sdtContent>
        <w:p w14:paraId="1BC25819" w14:textId="77777777" w:rsidR="00871FD7" w:rsidRPr="0008187A" w:rsidRDefault="00871FD7" w:rsidP="0008187A">
          <w:pPr>
            <w:pStyle w:val="Nagwekspisutreci"/>
            <w:spacing w:before="120" w:after="120" w:line="360" w:lineRule="auto"/>
            <w:rPr>
              <w:rFonts w:ascii="Arial" w:eastAsiaTheme="minorHAnsi" w:hAnsi="Arial" w:cs="Arial"/>
              <w:color w:val="auto"/>
              <w:sz w:val="22"/>
              <w:szCs w:val="22"/>
              <w:lang w:eastAsia="en-US"/>
            </w:rPr>
          </w:pPr>
        </w:p>
        <w:p w14:paraId="09BA7979" w14:textId="77777777" w:rsidR="00871FD7" w:rsidRPr="0008187A" w:rsidRDefault="00871FD7" w:rsidP="0008187A">
          <w:pPr>
            <w:pStyle w:val="Nagwekspisutreci"/>
            <w:spacing w:before="120" w:after="120" w:line="360" w:lineRule="auto"/>
            <w:rPr>
              <w:rFonts w:ascii="Arial" w:eastAsiaTheme="minorHAnsi" w:hAnsi="Arial" w:cs="Arial"/>
              <w:color w:val="auto"/>
              <w:sz w:val="22"/>
              <w:szCs w:val="22"/>
              <w:lang w:eastAsia="en-US"/>
            </w:rPr>
          </w:pPr>
        </w:p>
        <w:p w14:paraId="51D2C7E2" w14:textId="77777777" w:rsidR="00871FD7" w:rsidRPr="0008187A" w:rsidRDefault="00871FD7" w:rsidP="0008187A">
          <w:pPr>
            <w:pStyle w:val="Nagwekspisutreci"/>
            <w:spacing w:before="120" w:after="120" w:line="360" w:lineRule="auto"/>
            <w:rPr>
              <w:rFonts w:ascii="Arial" w:eastAsiaTheme="minorHAnsi" w:hAnsi="Arial" w:cs="Arial"/>
              <w:color w:val="auto"/>
              <w:sz w:val="22"/>
              <w:szCs w:val="22"/>
              <w:lang w:eastAsia="en-US"/>
            </w:rPr>
          </w:pPr>
        </w:p>
        <w:p w14:paraId="1E4B1A65" w14:textId="77777777" w:rsidR="00F91512" w:rsidRPr="0008187A" w:rsidRDefault="00F91512" w:rsidP="0008187A">
          <w:pPr>
            <w:pStyle w:val="Nagwekspisutreci"/>
            <w:spacing w:before="120" w:after="120" w:line="360" w:lineRule="auto"/>
            <w:rPr>
              <w:rFonts w:ascii="Arial" w:hAnsi="Arial" w:cs="Arial"/>
            </w:rPr>
          </w:pPr>
          <w:r w:rsidRPr="0008187A">
            <w:rPr>
              <w:rFonts w:ascii="Arial" w:hAnsi="Arial" w:cs="Arial"/>
            </w:rPr>
            <w:t>Spis treści</w:t>
          </w:r>
        </w:p>
        <w:p w14:paraId="55E4FB4D" w14:textId="77777777" w:rsidR="00C47812" w:rsidRPr="0008187A" w:rsidRDefault="00C47812" w:rsidP="0008187A">
          <w:pPr>
            <w:rPr>
              <w:rFonts w:ascii="Arial" w:hAnsi="Arial" w:cs="Arial"/>
              <w:lang w:eastAsia="pl-PL"/>
            </w:rPr>
          </w:pPr>
        </w:p>
        <w:p w14:paraId="363B6240" w14:textId="77777777" w:rsidR="00D25738" w:rsidRPr="0008187A" w:rsidRDefault="00F91512" w:rsidP="0008187A">
          <w:pPr>
            <w:pStyle w:val="Spistreci1"/>
            <w:rPr>
              <w:rFonts w:ascii="Arial" w:eastAsiaTheme="minorEastAsia" w:hAnsi="Arial" w:cs="Arial"/>
              <w:noProof/>
              <w:lang w:eastAsia="pl-PL"/>
            </w:rPr>
          </w:pPr>
          <w:r w:rsidRPr="0008187A">
            <w:rPr>
              <w:rFonts w:ascii="Arial" w:hAnsi="Arial" w:cs="Arial"/>
              <w:b/>
              <w:bCs/>
            </w:rPr>
            <w:fldChar w:fldCharType="begin"/>
          </w:r>
          <w:r w:rsidRPr="0008187A">
            <w:rPr>
              <w:rFonts w:ascii="Arial" w:hAnsi="Arial" w:cs="Arial"/>
              <w:b/>
              <w:bCs/>
            </w:rPr>
            <w:instrText xml:space="preserve"> TOC \o "1-3" \h \z \u </w:instrText>
          </w:r>
          <w:r w:rsidRPr="0008187A">
            <w:rPr>
              <w:rFonts w:ascii="Arial" w:hAnsi="Arial" w:cs="Arial"/>
              <w:b/>
              <w:bCs/>
            </w:rPr>
            <w:fldChar w:fldCharType="separate"/>
          </w:r>
          <w:hyperlink w:anchor="_Toc168497413" w:history="1">
            <w:r w:rsidR="00D25738" w:rsidRPr="0008187A">
              <w:rPr>
                <w:rStyle w:val="Hipercze"/>
                <w:rFonts w:ascii="Arial" w:hAnsi="Arial" w:cs="Arial"/>
                <w:b/>
                <w:noProof/>
              </w:rPr>
              <w:t>SŁOWNICZEK</w:t>
            </w:r>
            <w:r w:rsidR="00D25738" w:rsidRPr="0008187A">
              <w:rPr>
                <w:rFonts w:ascii="Arial" w:hAnsi="Arial" w:cs="Arial"/>
                <w:noProof/>
                <w:webHidden/>
              </w:rPr>
              <w:tab/>
            </w:r>
            <w:r w:rsidR="00D25738" w:rsidRPr="0008187A">
              <w:rPr>
                <w:rFonts w:ascii="Arial" w:hAnsi="Arial" w:cs="Arial"/>
                <w:noProof/>
                <w:webHidden/>
              </w:rPr>
              <w:fldChar w:fldCharType="begin"/>
            </w:r>
            <w:r w:rsidR="00D25738" w:rsidRPr="0008187A">
              <w:rPr>
                <w:rFonts w:ascii="Arial" w:hAnsi="Arial" w:cs="Arial"/>
                <w:noProof/>
                <w:webHidden/>
              </w:rPr>
              <w:instrText xml:space="preserve"> PAGEREF _Toc168497413 \h </w:instrText>
            </w:r>
            <w:r w:rsidR="00D25738" w:rsidRPr="0008187A">
              <w:rPr>
                <w:rFonts w:ascii="Arial" w:hAnsi="Arial" w:cs="Arial"/>
                <w:noProof/>
                <w:webHidden/>
              </w:rPr>
            </w:r>
            <w:r w:rsidR="00D25738" w:rsidRPr="0008187A">
              <w:rPr>
                <w:rFonts w:ascii="Arial" w:hAnsi="Arial" w:cs="Arial"/>
                <w:noProof/>
                <w:webHidden/>
              </w:rPr>
              <w:fldChar w:fldCharType="separate"/>
            </w:r>
            <w:r w:rsidR="00D25738" w:rsidRPr="0008187A">
              <w:rPr>
                <w:rFonts w:ascii="Arial" w:hAnsi="Arial" w:cs="Arial"/>
                <w:noProof/>
                <w:webHidden/>
              </w:rPr>
              <w:t>3</w:t>
            </w:r>
            <w:r w:rsidR="00D25738" w:rsidRPr="0008187A">
              <w:rPr>
                <w:rFonts w:ascii="Arial" w:hAnsi="Arial" w:cs="Arial"/>
                <w:noProof/>
                <w:webHidden/>
              </w:rPr>
              <w:fldChar w:fldCharType="end"/>
            </w:r>
          </w:hyperlink>
        </w:p>
        <w:p w14:paraId="1F34F85C" w14:textId="77777777" w:rsidR="00D25738" w:rsidRPr="0008187A" w:rsidRDefault="0008187A" w:rsidP="0008187A">
          <w:pPr>
            <w:pStyle w:val="Spistreci1"/>
            <w:rPr>
              <w:rFonts w:ascii="Arial" w:eastAsiaTheme="minorEastAsia" w:hAnsi="Arial" w:cs="Arial"/>
              <w:noProof/>
              <w:lang w:eastAsia="pl-PL"/>
            </w:rPr>
          </w:pPr>
          <w:hyperlink w:anchor="_Toc168497414" w:history="1">
            <w:r w:rsidR="00D25738" w:rsidRPr="0008187A">
              <w:rPr>
                <w:rStyle w:val="Hipercze"/>
                <w:rFonts w:ascii="Arial" w:hAnsi="Arial" w:cs="Arial"/>
                <w:b/>
                <w:noProof/>
              </w:rPr>
              <w:t>1.</w:t>
            </w:r>
            <w:r w:rsidR="00D25738" w:rsidRPr="0008187A">
              <w:rPr>
                <w:rFonts w:ascii="Arial" w:eastAsiaTheme="minorEastAsia" w:hAnsi="Arial" w:cs="Arial"/>
                <w:noProof/>
                <w:lang w:eastAsia="pl-PL"/>
              </w:rPr>
              <w:tab/>
            </w:r>
            <w:r w:rsidR="00D25738" w:rsidRPr="0008187A">
              <w:rPr>
                <w:rStyle w:val="Hipercze"/>
                <w:rFonts w:ascii="Arial" w:hAnsi="Arial" w:cs="Arial"/>
                <w:b/>
                <w:noProof/>
              </w:rPr>
              <w:t>WPROWADZENIE</w:t>
            </w:r>
            <w:r w:rsidR="00D25738" w:rsidRPr="0008187A">
              <w:rPr>
                <w:rFonts w:ascii="Arial" w:hAnsi="Arial" w:cs="Arial"/>
                <w:noProof/>
                <w:webHidden/>
              </w:rPr>
              <w:tab/>
            </w:r>
            <w:r w:rsidR="00D25738" w:rsidRPr="0008187A">
              <w:rPr>
                <w:rFonts w:ascii="Arial" w:hAnsi="Arial" w:cs="Arial"/>
                <w:noProof/>
                <w:webHidden/>
              </w:rPr>
              <w:fldChar w:fldCharType="begin"/>
            </w:r>
            <w:r w:rsidR="00D25738" w:rsidRPr="0008187A">
              <w:rPr>
                <w:rFonts w:ascii="Arial" w:hAnsi="Arial" w:cs="Arial"/>
                <w:noProof/>
                <w:webHidden/>
              </w:rPr>
              <w:instrText xml:space="preserve"> PAGEREF _Toc168497414 \h </w:instrText>
            </w:r>
            <w:r w:rsidR="00D25738" w:rsidRPr="0008187A">
              <w:rPr>
                <w:rFonts w:ascii="Arial" w:hAnsi="Arial" w:cs="Arial"/>
                <w:noProof/>
                <w:webHidden/>
              </w:rPr>
            </w:r>
            <w:r w:rsidR="00D25738" w:rsidRPr="0008187A">
              <w:rPr>
                <w:rFonts w:ascii="Arial" w:hAnsi="Arial" w:cs="Arial"/>
                <w:noProof/>
                <w:webHidden/>
              </w:rPr>
              <w:fldChar w:fldCharType="separate"/>
            </w:r>
            <w:r w:rsidR="00D25738" w:rsidRPr="0008187A">
              <w:rPr>
                <w:rFonts w:ascii="Arial" w:hAnsi="Arial" w:cs="Arial"/>
                <w:noProof/>
                <w:webHidden/>
              </w:rPr>
              <w:t>5</w:t>
            </w:r>
            <w:r w:rsidR="00D25738" w:rsidRPr="0008187A">
              <w:rPr>
                <w:rFonts w:ascii="Arial" w:hAnsi="Arial" w:cs="Arial"/>
                <w:noProof/>
                <w:webHidden/>
              </w:rPr>
              <w:fldChar w:fldCharType="end"/>
            </w:r>
          </w:hyperlink>
        </w:p>
        <w:p w14:paraId="4E28A35C" w14:textId="77777777" w:rsidR="00D25738" w:rsidRPr="0008187A" w:rsidRDefault="0008187A" w:rsidP="0008187A">
          <w:pPr>
            <w:pStyle w:val="Spistreci1"/>
            <w:rPr>
              <w:rFonts w:ascii="Arial" w:eastAsiaTheme="minorEastAsia" w:hAnsi="Arial" w:cs="Arial"/>
              <w:noProof/>
              <w:lang w:eastAsia="pl-PL"/>
            </w:rPr>
          </w:pPr>
          <w:hyperlink w:anchor="_Toc168497415" w:history="1">
            <w:r w:rsidR="00D25738" w:rsidRPr="0008187A">
              <w:rPr>
                <w:rStyle w:val="Hipercze"/>
                <w:rFonts w:ascii="Arial" w:hAnsi="Arial" w:cs="Arial"/>
                <w:b/>
                <w:noProof/>
              </w:rPr>
              <w:t>2.</w:t>
            </w:r>
            <w:r w:rsidR="00D25738" w:rsidRPr="0008187A">
              <w:rPr>
                <w:rFonts w:ascii="Arial" w:eastAsiaTheme="minorEastAsia" w:hAnsi="Arial" w:cs="Arial"/>
                <w:noProof/>
                <w:lang w:eastAsia="pl-PL"/>
              </w:rPr>
              <w:tab/>
            </w:r>
            <w:r w:rsidR="00D25738" w:rsidRPr="0008187A">
              <w:rPr>
                <w:rStyle w:val="Hipercze"/>
                <w:rFonts w:ascii="Arial" w:hAnsi="Arial" w:cs="Arial"/>
                <w:b/>
                <w:noProof/>
              </w:rPr>
              <w:t>ZAKRES, CEL PLANOWANEGO PRZEDSIĘWZIĘCIA</w:t>
            </w:r>
            <w:r w:rsidR="00D25738" w:rsidRPr="0008187A">
              <w:rPr>
                <w:rFonts w:ascii="Arial" w:hAnsi="Arial" w:cs="Arial"/>
                <w:noProof/>
                <w:webHidden/>
              </w:rPr>
              <w:tab/>
            </w:r>
            <w:r w:rsidR="00D25738" w:rsidRPr="0008187A">
              <w:rPr>
                <w:rFonts w:ascii="Arial" w:hAnsi="Arial" w:cs="Arial"/>
                <w:noProof/>
                <w:webHidden/>
              </w:rPr>
              <w:fldChar w:fldCharType="begin"/>
            </w:r>
            <w:r w:rsidR="00D25738" w:rsidRPr="0008187A">
              <w:rPr>
                <w:rFonts w:ascii="Arial" w:hAnsi="Arial" w:cs="Arial"/>
                <w:noProof/>
                <w:webHidden/>
              </w:rPr>
              <w:instrText xml:space="preserve"> PAGEREF _Toc168497415 \h </w:instrText>
            </w:r>
            <w:r w:rsidR="00D25738" w:rsidRPr="0008187A">
              <w:rPr>
                <w:rFonts w:ascii="Arial" w:hAnsi="Arial" w:cs="Arial"/>
                <w:noProof/>
                <w:webHidden/>
              </w:rPr>
            </w:r>
            <w:r w:rsidR="00D25738" w:rsidRPr="0008187A">
              <w:rPr>
                <w:rFonts w:ascii="Arial" w:hAnsi="Arial" w:cs="Arial"/>
                <w:noProof/>
                <w:webHidden/>
              </w:rPr>
              <w:fldChar w:fldCharType="separate"/>
            </w:r>
            <w:r w:rsidR="00D25738" w:rsidRPr="0008187A">
              <w:rPr>
                <w:rFonts w:ascii="Arial" w:hAnsi="Arial" w:cs="Arial"/>
                <w:noProof/>
                <w:webHidden/>
              </w:rPr>
              <w:t>6</w:t>
            </w:r>
            <w:r w:rsidR="00D25738" w:rsidRPr="0008187A">
              <w:rPr>
                <w:rFonts w:ascii="Arial" w:hAnsi="Arial" w:cs="Arial"/>
                <w:noProof/>
                <w:webHidden/>
              </w:rPr>
              <w:fldChar w:fldCharType="end"/>
            </w:r>
          </w:hyperlink>
        </w:p>
        <w:p w14:paraId="080FD445" w14:textId="77777777" w:rsidR="00D25738" w:rsidRPr="0008187A" w:rsidRDefault="0008187A" w:rsidP="0008187A">
          <w:pPr>
            <w:pStyle w:val="Spistreci2"/>
            <w:tabs>
              <w:tab w:val="right" w:leader="dot" w:pos="9062"/>
            </w:tabs>
            <w:rPr>
              <w:rFonts w:ascii="Arial" w:eastAsiaTheme="minorEastAsia" w:hAnsi="Arial" w:cs="Arial"/>
              <w:noProof/>
              <w:lang w:eastAsia="pl-PL"/>
            </w:rPr>
          </w:pPr>
          <w:hyperlink w:anchor="_Toc168497416" w:history="1">
            <w:r w:rsidR="00D25738" w:rsidRPr="0008187A">
              <w:rPr>
                <w:rStyle w:val="Hipercze"/>
                <w:rFonts w:ascii="Arial" w:hAnsi="Arial" w:cs="Arial"/>
                <w:b/>
                <w:noProof/>
              </w:rPr>
              <w:t>2.1 Zakres i lokalizacja Przedsięwzięcia</w:t>
            </w:r>
            <w:r w:rsidR="00D25738" w:rsidRPr="0008187A">
              <w:rPr>
                <w:rFonts w:ascii="Arial" w:hAnsi="Arial" w:cs="Arial"/>
                <w:noProof/>
                <w:webHidden/>
              </w:rPr>
              <w:tab/>
            </w:r>
            <w:r w:rsidR="00D25738" w:rsidRPr="0008187A">
              <w:rPr>
                <w:rFonts w:ascii="Arial" w:hAnsi="Arial" w:cs="Arial"/>
                <w:noProof/>
                <w:webHidden/>
              </w:rPr>
              <w:fldChar w:fldCharType="begin"/>
            </w:r>
            <w:r w:rsidR="00D25738" w:rsidRPr="0008187A">
              <w:rPr>
                <w:rFonts w:ascii="Arial" w:hAnsi="Arial" w:cs="Arial"/>
                <w:noProof/>
                <w:webHidden/>
              </w:rPr>
              <w:instrText xml:space="preserve"> PAGEREF _Toc168497416 \h </w:instrText>
            </w:r>
            <w:r w:rsidR="00D25738" w:rsidRPr="0008187A">
              <w:rPr>
                <w:rFonts w:ascii="Arial" w:hAnsi="Arial" w:cs="Arial"/>
                <w:noProof/>
                <w:webHidden/>
              </w:rPr>
            </w:r>
            <w:r w:rsidR="00D25738" w:rsidRPr="0008187A">
              <w:rPr>
                <w:rFonts w:ascii="Arial" w:hAnsi="Arial" w:cs="Arial"/>
                <w:noProof/>
                <w:webHidden/>
              </w:rPr>
              <w:fldChar w:fldCharType="separate"/>
            </w:r>
            <w:r w:rsidR="00D25738" w:rsidRPr="0008187A">
              <w:rPr>
                <w:rFonts w:ascii="Arial" w:hAnsi="Arial" w:cs="Arial"/>
                <w:noProof/>
                <w:webHidden/>
              </w:rPr>
              <w:t>6</w:t>
            </w:r>
            <w:r w:rsidR="00D25738" w:rsidRPr="0008187A">
              <w:rPr>
                <w:rFonts w:ascii="Arial" w:hAnsi="Arial" w:cs="Arial"/>
                <w:noProof/>
                <w:webHidden/>
              </w:rPr>
              <w:fldChar w:fldCharType="end"/>
            </w:r>
          </w:hyperlink>
        </w:p>
        <w:p w14:paraId="624F185B" w14:textId="77777777" w:rsidR="00D25738" w:rsidRPr="0008187A" w:rsidRDefault="0008187A" w:rsidP="0008187A">
          <w:pPr>
            <w:pStyle w:val="Spistreci2"/>
            <w:tabs>
              <w:tab w:val="right" w:leader="dot" w:pos="9062"/>
            </w:tabs>
            <w:rPr>
              <w:rFonts w:ascii="Arial" w:eastAsiaTheme="minorEastAsia" w:hAnsi="Arial" w:cs="Arial"/>
              <w:noProof/>
              <w:lang w:eastAsia="pl-PL"/>
            </w:rPr>
          </w:pPr>
          <w:hyperlink w:anchor="_Toc168497417" w:history="1">
            <w:r w:rsidR="00D25738" w:rsidRPr="0008187A">
              <w:rPr>
                <w:rStyle w:val="Hipercze"/>
                <w:rFonts w:ascii="Arial" w:hAnsi="Arial" w:cs="Arial"/>
                <w:b/>
                <w:noProof/>
              </w:rPr>
              <w:t>2.2 Cele Przedsięwzięcia</w:t>
            </w:r>
            <w:r w:rsidR="00D25738" w:rsidRPr="0008187A">
              <w:rPr>
                <w:rFonts w:ascii="Arial" w:hAnsi="Arial" w:cs="Arial"/>
                <w:noProof/>
                <w:webHidden/>
              </w:rPr>
              <w:tab/>
            </w:r>
            <w:r w:rsidR="00D25738" w:rsidRPr="0008187A">
              <w:rPr>
                <w:rFonts w:ascii="Arial" w:hAnsi="Arial" w:cs="Arial"/>
                <w:noProof/>
                <w:webHidden/>
              </w:rPr>
              <w:fldChar w:fldCharType="begin"/>
            </w:r>
            <w:r w:rsidR="00D25738" w:rsidRPr="0008187A">
              <w:rPr>
                <w:rFonts w:ascii="Arial" w:hAnsi="Arial" w:cs="Arial"/>
                <w:noProof/>
                <w:webHidden/>
              </w:rPr>
              <w:instrText xml:space="preserve"> PAGEREF _Toc168497417 \h </w:instrText>
            </w:r>
            <w:r w:rsidR="00D25738" w:rsidRPr="0008187A">
              <w:rPr>
                <w:rFonts w:ascii="Arial" w:hAnsi="Arial" w:cs="Arial"/>
                <w:noProof/>
                <w:webHidden/>
              </w:rPr>
            </w:r>
            <w:r w:rsidR="00D25738" w:rsidRPr="0008187A">
              <w:rPr>
                <w:rFonts w:ascii="Arial" w:hAnsi="Arial" w:cs="Arial"/>
                <w:noProof/>
                <w:webHidden/>
              </w:rPr>
              <w:fldChar w:fldCharType="separate"/>
            </w:r>
            <w:r w:rsidR="00D25738" w:rsidRPr="0008187A">
              <w:rPr>
                <w:rFonts w:ascii="Arial" w:hAnsi="Arial" w:cs="Arial"/>
                <w:noProof/>
                <w:webHidden/>
              </w:rPr>
              <w:t>10</w:t>
            </w:r>
            <w:r w:rsidR="00D25738" w:rsidRPr="0008187A">
              <w:rPr>
                <w:rFonts w:ascii="Arial" w:hAnsi="Arial" w:cs="Arial"/>
                <w:noProof/>
                <w:webHidden/>
              </w:rPr>
              <w:fldChar w:fldCharType="end"/>
            </w:r>
          </w:hyperlink>
        </w:p>
        <w:p w14:paraId="0F664B3B" w14:textId="77777777" w:rsidR="00D25738" w:rsidRPr="0008187A" w:rsidRDefault="0008187A" w:rsidP="0008187A">
          <w:pPr>
            <w:pStyle w:val="Spistreci1"/>
            <w:rPr>
              <w:rFonts w:ascii="Arial" w:eastAsiaTheme="minorEastAsia" w:hAnsi="Arial" w:cs="Arial"/>
              <w:noProof/>
              <w:lang w:eastAsia="pl-PL"/>
            </w:rPr>
          </w:pPr>
          <w:hyperlink w:anchor="_Toc168497418" w:history="1">
            <w:r w:rsidR="00D25738" w:rsidRPr="0008187A">
              <w:rPr>
                <w:rStyle w:val="Hipercze"/>
                <w:rFonts w:ascii="Arial" w:hAnsi="Arial" w:cs="Arial"/>
                <w:b/>
                <w:noProof/>
              </w:rPr>
              <w:t>3.</w:t>
            </w:r>
            <w:r w:rsidR="00D25738" w:rsidRPr="0008187A">
              <w:rPr>
                <w:rFonts w:ascii="Arial" w:eastAsiaTheme="minorEastAsia" w:hAnsi="Arial" w:cs="Arial"/>
                <w:noProof/>
                <w:lang w:eastAsia="pl-PL"/>
              </w:rPr>
              <w:tab/>
            </w:r>
            <w:r w:rsidR="00D25738" w:rsidRPr="0008187A">
              <w:rPr>
                <w:rStyle w:val="Hipercze"/>
                <w:rFonts w:ascii="Arial" w:hAnsi="Arial" w:cs="Arial"/>
                <w:b/>
                <w:noProof/>
              </w:rPr>
              <w:t>WSTĘPNY MODEL REALIZACJI PRZEDSIĘWZIĘCIA</w:t>
            </w:r>
            <w:r w:rsidR="00D25738" w:rsidRPr="0008187A">
              <w:rPr>
                <w:rFonts w:ascii="Arial" w:hAnsi="Arial" w:cs="Arial"/>
                <w:noProof/>
                <w:webHidden/>
              </w:rPr>
              <w:tab/>
            </w:r>
            <w:r w:rsidR="00D25738" w:rsidRPr="0008187A">
              <w:rPr>
                <w:rFonts w:ascii="Arial" w:hAnsi="Arial" w:cs="Arial"/>
                <w:noProof/>
                <w:webHidden/>
              </w:rPr>
              <w:fldChar w:fldCharType="begin"/>
            </w:r>
            <w:r w:rsidR="00D25738" w:rsidRPr="0008187A">
              <w:rPr>
                <w:rFonts w:ascii="Arial" w:hAnsi="Arial" w:cs="Arial"/>
                <w:noProof/>
                <w:webHidden/>
              </w:rPr>
              <w:instrText xml:space="preserve"> PAGEREF _Toc168497418 \h </w:instrText>
            </w:r>
            <w:r w:rsidR="00D25738" w:rsidRPr="0008187A">
              <w:rPr>
                <w:rFonts w:ascii="Arial" w:hAnsi="Arial" w:cs="Arial"/>
                <w:noProof/>
                <w:webHidden/>
              </w:rPr>
            </w:r>
            <w:r w:rsidR="00D25738" w:rsidRPr="0008187A">
              <w:rPr>
                <w:rFonts w:ascii="Arial" w:hAnsi="Arial" w:cs="Arial"/>
                <w:noProof/>
                <w:webHidden/>
              </w:rPr>
              <w:fldChar w:fldCharType="separate"/>
            </w:r>
            <w:r w:rsidR="00D25738" w:rsidRPr="0008187A">
              <w:rPr>
                <w:rFonts w:ascii="Arial" w:hAnsi="Arial" w:cs="Arial"/>
                <w:noProof/>
                <w:webHidden/>
              </w:rPr>
              <w:t>11</w:t>
            </w:r>
            <w:r w:rsidR="00D25738" w:rsidRPr="0008187A">
              <w:rPr>
                <w:rFonts w:ascii="Arial" w:hAnsi="Arial" w:cs="Arial"/>
                <w:noProof/>
                <w:webHidden/>
              </w:rPr>
              <w:fldChar w:fldCharType="end"/>
            </w:r>
          </w:hyperlink>
        </w:p>
        <w:p w14:paraId="6260C6B0" w14:textId="77777777" w:rsidR="00D25738" w:rsidRPr="0008187A" w:rsidRDefault="0008187A" w:rsidP="0008187A">
          <w:pPr>
            <w:pStyle w:val="Spistreci1"/>
            <w:rPr>
              <w:rFonts w:ascii="Arial" w:eastAsiaTheme="minorEastAsia" w:hAnsi="Arial" w:cs="Arial"/>
              <w:noProof/>
              <w:lang w:eastAsia="pl-PL"/>
            </w:rPr>
          </w:pPr>
          <w:hyperlink w:anchor="_Toc168497419" w:history="1">
            <w:r w:rsidR="00D25738" w:rsidRPr="0008187A">
              <w:rPr>
                <w:rStyle w:val="Hipercze"/>
                <w:rFonts w:ascii="Arial" w:hAnsi="Arial" w:cs="Arial"/>
                <w:b/>
                <w:noProof/>
              </w:rPr>
              <w:t>4.</w:t>
            </w:r>
            <w:r w:rsidR="00D25738" w:rsidRPr="0008187A">
              <w:rPr>
                <w:rFonts w:ascii="Arial" w:eastAsiaTheme="minorEastAsia" w:hAnsi="Arial" w:cs="Arial"/>
                <w:noProof/>
                <w:lang w:eastAsia="pl-PL"/>
              </w:rPr>
              <w:tab/>
            </w:r>
            <w:r w:rsidR="00D25738" w:rsidRPr="0008187A">
              <w:rPr>
                <w:rStyle w:val="Hipercze"/>
                <w:rFonts w:ascii="Arial" w:hAnsi="Arial" w:cs="Arial"/>
                <w:b/>
                <w:noProof/>
              </w:rPr>
              <w:t>ZAŁOŻENIA ORGANIZACYJNO-PRAWNE PRZEDSIĘWZIĘCIA</w:t>
            </w:r>
            <w:r w:rsidR="00D25738" w:rsidRPr="0008187A">
              <w:rPr>
                <w:rFonts w:ascii="Arial" w:hAnsi="Arial" w:cs="Arial"/>
                <w:noProof/>
                <w:webHidden/>
              </w:rPr>
              <w:tab/>
            </w:r>
            <w:r w:rsidR="00D25738" w:rsidRPr="0008187A">
              <w:rPr>
                <w:rFonts w:ascii="Arial" w:hAnsi="Arial" w:cs="Arial"/>
                <w:noProof/>
                <w:webHidden/>
              </w:rPr>
              <w:fldChar w:fldCharType="begin"/>
            </w:r>
            <w:r w:rsidR="00D25738" w:rsidRPr="0008187A">
              <w:rPr>
                <w:rFonts w:ascii="Arial" w:hAnsi="Arial" w:cs="Arial"/>
                <w:noProof/>
                <w:webHidden/>
              </w:rPr>
              <w:instrText xml:space="preserve"> PAGEREF _Toc168497419 \h </w:instrText>
            </w:r>
            <w:r w:rsidR="00D25738" w:rsidRPr="0008187A">
              <w:rPr>
                <w:rFonts w:ascii="Arial" w:hAnsi="Arial" w:cs="Arial"/>
                <w:noProof/>
                <w:webHidden/>
              </w:rPr>
            </w:r>
            <w:r w:rsidR="00D25738" w:rsidRPr="0008187A">
              <w:rPr>
                <w:rFonts w:ascii="Arial" w:hAnsi="Arial" w:cs="Arial"/>
                <w:noProof/>
                <w:webHidden/>
              </w:rPr>
              <w:fldChar w:fldCharType="separate"/>
            </w:r>
            <w:r w:rsidR="00D25738" w:rsidRPr="0008187A">
              <w:rPr>
                <w:rFonts w:ascii="Arial" w:hAnsi="Arial" w:cs="Arial"/>
                <w:noProof/>
                <w:webHidden/>
              </w:rPr>
              <w:t>12</w:t>
            </w:r>
            <w:r w:rsidR="00D25738" w:rsidRPr="0008187A">
              <w:rPr>
                <w:rFonts w:ascii="Arial" w:hAnsi="Arial" w:cs="Arial"/>
                <w:noProof/>
                <w:webHidden/>
              </w:rPr>
              <w:fldChar w:fldCharType="end"/>
            </w:r>
          </w:hyperlink>
        </w:p>
        <w:p w14:paraId="4410ECB6" w14:textId="659D7989" w:rsidR="00F91512" w:rsidRPr="0008187A" w:rsidRDefault="00F91512" w:rsidP="0008187A">
          <w:pPr>
            <w:spacing w:before="120" w:after="120" w:line="360" w:lineRule="auto"/>
            <w:rPr>
              <w:rFonts w:ascii="Arial" w:hAnsi="Arial" w:cs="Arial"/>
            </w:rPr>
          </w:pPr>
          <w:r w:rsidRPr="0008187A">
            <w:rPr>
              <w:rFonts w:ascii="Arial" w:hAnsi="Arial" w:cs="Arial"/>
              <w:b/>
              <w:bCs/>
            </w:rPr>
            <w:fldChar w:fldCharType="end"/>
          </w:r>
        </w:p>
      </w:sdtContent>
    </w:sdt>
    <w:p w14:paraId="5855DD27" w14:textId="77777777" w:rsidR="00F91512" w:rsidRPr="0008187A" w:rsidRDefault="00F91512" w:rsidP="0008187A">
      <w:pPr>
        <w:spacing w:before="120" w:after="120" w:line="360" w:lineRule="auto"/>
        <w:rPr>
          <w:rFonts w:ascii="Arial" w:hAnsi="Arial" w:cs="Arial"/>
          <w:sz w:val="36"/>
          <w:szCs w:val="36"/>
        </w:rPr>
        <w:sectPr w:rsidR="00F91512" w:rsidRPr="0008187A">
          <w:footerReference w:type="default" r:id="rId9"/>
          <w:pgSz w:w="11906" w:h="16838"/>
          <w:pgMar w:top="1417" w:right="1417" w:bottom="1417" w:left="1417" w:header="708" w:footer="708" w:gutter="0"/>
          <w:cols w:space="708"/>
          <w:docGrid w:linePitch="360"/>
        </w:sectPr>
      </w:pPr>
    </w:p>
    <w:p w14:paraId="45ED9984" w14:textId="77777777" w:rsidR="00577721" w:rsidRPr="0008187A" w:rsidRDefault="00577721" w:rsidP="0008187A">
      <w:pPr>
        <w:pStyle w:val="Nagwek1"/>
        <w:spacing w:before="120" w:after="120" w:line="360" w:lineRule="auto"/>
        <w:rPr>
          <w:rFonts w:ascii="Arial" w:hAnsi="Arial" w:cs="Arial"/>
          <w:b/>
          <w:color w:val="auto"/>
          <w:sz w:val="28"/>
          <w:szCs w:val="28"/>
        </w:rPr>
      </w:pPr>
      <w:bookmarkStart w:id="0" w:name="_Toc168497413"/>
      <w:r w:rsidRPr="0008187A">
        <w:rPr>
          <w:rFonts w:ascii="Arial" w:hAnsi="Arial" w:cs="Arial"/>
          <w:b/>
          <w:color w:val="auto"/>
          <w:sz w:val="28"/>
          <w:szCs w:val="28"/>
        </w:rPr>
        <w:lastRenderedPageBreak/>
        <w:t>SŁOWNICZEK</w:t>
      </w:r>
    </w:p>
    <w:p w14:paraId="47272A94" w14:textId="77777777" w:rsidR="00577721" w:rsidRPr="0008187A" w:rsidRDefault="00577721" w:rsidP="0008187A">
      <w:pPr>
        <w:spacing w:line="360" w:lineRule="auto"/>
        <w:ind w:left="3686" w:hanging="3686"/>
        <w:rPr>
          <w:rFonts w:ascii="Arial" w:hAnsi="Arial" w:cs="Arial"/>
          <w:sz w:val="24"/>
          <w:szCs w:val="24"/>
        </w:rPr>
      </w:pPr>
      <w:r w:rsidRPr="0008187A">
        <w:rPr>
          <w:rFonts w:ascii="Arial" w:hAnsi="Arial" w:cs="Arial"/>
          <w:sz w:val="24"/>
          <w:szCs w:val="24"/>
        </w:rPr>
        <w:t>Centrum, Centrum Przesiadkowe</w:t>
      </w:r>
      <w:r w:rsidRPr="0008187A">
        <w:rPr>
          <w:rFonts w:ascii="Arial" w:hAnsi="Arial" w:cs="Arial"/>
          <w:sz w:val="24"/>
          <w:szCs w:val="24"/>
        </w:rPr>
        <w:tab/>
        <w:t>- planowane do zaprojektowania, budowy i utrzymania centrum przesiadkowe</w:t>
      </w:r>
    </w:p>
    <w:p w14:paraId="44995080" w14:textId="77777777" w:rsidR="00577721" w:rsidRPr="0008187A" w:rsidRDefault="00577721" w:rsidP="0008187A">
      <w:pPr>
        <w:spacing w:line="360" w:lineRule="auto"/>
        <w:rPr>
          <w:rFonts w:ascii="Arial" w:hAnsi="Arial" w:cs="Arial"/>
          <w:sz w:val="24"/>
          <w:szCs w:val="24"/>
        </w:rPr>
      </w:pPr>
      <w:r w:rsidRPr="0008187A">
        <w:rPr>
          <w:rFonts w:ascii="Arial" w:hAnsi="Arial" w:cs="Arial"/>
          <w:sz w:val="24"/>
          <w:szCs w:val="24"/>
        </w:rPr>
        <w:t>Doradca</w:t>
      </w:r>
      <w:r w:rsidRPr="0008187A">
        <w:rPr>
          <w:rFonts w:ascii="Arial" w:hAnsi="Arial" w:cs="Arial"/>
          <w:sz w:val="24"/>
          <w:szCs w:val="24"/>
        </w:rPr>
        <w:tab/>
      </w:r>
      <w:r w:rsidRPr="0008187A">
        <w:rPr>
          <w:rFonts w:ascii="Arial" w:hAnsi="Arial" w:cs="Arial"/>
          <w:sz w:val="24"/>
          <w:szCs w:val="24"/>
        </w:rPr>
        <w:tab/>
      </w:r>
      <w:r w:rsidRPr="0008187A">
        <w:rPr>
          <w:rFonts w:ascii="Arial" w:hAnsi="Arial" w:cs="Arial"/>
          <w:sz w:val="24"/>
          <w:szCs w:val="24"/>
        </w:rPr>
        <w:tab/>
      </w:r>
      <w:r w:rsidRPr="0008187A">
        <w:rPr>
          <w:rFonts w:ascii="Arial" w:hAnsi="Arial" w:cs="Arial"/>
          <w:sz w:val="24"/>
          <w:szCs w:val="24"/>
        </w:rPr>
        <w:tab/>
        <w:t xml:space="preserve">- Investment </w:t>
      </w:r>
      <w:proofErr w:type="spellStart"/>
      <w:r w:rsidRPr="0008187A">
        <w:rPr>
          <w:rFonts w:ascii="Arial" w:hAnsi="Arial" w:cs="Arial"/>
          <w:sz w:val="24"/>
          <w:szCs w:val="24"/>
        </w:rPr>
        <w:t>Support</w:t>
      </w:r>
      <w:proofErr w:type="spellEnd"/>
      <w:r w:rsidRPr="0008187A">
        <w:rPr>
          <w:rFonts w:ascii="Arial" w:hAnsi="Arial" w:cs="Arial"/>
          <w:sz w:val="24"/>
          <w:szCs w:val="24"/>
        </w:rPr>
        <w:t xml:space="preserve"> Agata Kozłowska</w:t>
      </w:r>
    </w:p>
    <w:p w14:paraId="48B20515" w14:textId="77777777" w:rsidR="00577721" w:rsidRPr="0008187A" w:rsidRDefault="00577721" w:rsidP="0008187A">
      <w:pPr>
        <w:spacing w:line="360" w:lineRule="auto"/>
        <w:ind w:left="3540" w:hanging="3540"/>
        <w:rPr>
          <w:rFonts w:ascii="Arial" w:hAnsi="Arial" w:cs="Arial"/>
          <w:sz w:val="24"/>
          <w:szCs w:val="24"/>
        </w:rPr>
      </w:pPr>
      <w:r w:rsidRPr="0008187A">
        <w:rPr>
          <w:rFonts w:ascii="Arial" w:hAnsi="Arial" w:cs="Arial"/>
          <w:sz w:val="24"/>
          <w:szCs w:val="24"/>
        </w:rPr>
        <w:t>Funkcje dodatkowe</w:t>
      </w:r>
      <w:r w:rsidRPr="0008187A">
        <w:rPr>
          <w:rFonts w:ascii="Arial" w:hAnsi="Arial" w:cs="Arial"/>
          <w:sz w:val="24"/>
          <w:szCs w:val="24"/>
        </w:rPr>
        <w:tab/>
        <w:t>- infrastruktura celu komercyjnego w formie śródmiejskiej zabudowy wielofunkcyjnej, zaprojektowana i wybudowana na Nieruchomości przez Partnera Prywatnego</w:t>
      </w:r>
    </w:p>
    <w:p w14:paraId="7079D483" w14:textId="77777777" w:rsidR="00577721" w:rsidRPr="0008187A" w:rsidRDefault="00577721" w:rsidP="0008187A">
      <w:pPr>
        <w:spacing w:line="360" w:lineRule="auto"/>
        <w:ind w:left="3540" w:hanging="3540"/>
        <w:rPr>
          <w:rFonts w:ascii="Arial" w:hAnsi="Arial" w:cs="Arial"/>
          <w:sz w:val="24"/>
          <w:szCs w:val="24"/>
        </w:rPr>
      </w:pPr>
      <w:r w:rsidRPr="0008187A">
        <w:rPr>
          <w:rFonts w:ascii="Arial" w:hAnsi="Arial" w:cs="Arial"/>
          <w:sz w:val="24"/>
          <w:szCs w:val="24"/>
        </w:rPr>
        <w:t>Infrastruktura</w:t>
      </w:r>
      <w:r w:rsidRPr="0008187A">
        <w:rPr>
          <w:rFonts w:ascii="Arial" w:hAnsi="Arial" w:cs="Arial"/>
          <w:sz w:val="24"/>
          <w:szCs w:val="24"/>
        </w:rPr>
        <w:tab/>
        <w:t>- Infrastruktura drogowa i kanalizacyjna oraz Plac miejski do przeznaczone zaprojektowania i budowy w ramach Przedsięwzięcia</w:t>
      </w:r>
    </w:p>
    <w:p w14:paraId="0CDA9649" w14:textId="77777777" w:rsidR="00577721" w:rsidRPr="0008187A" w:rsidRDefault="00577721" w:rsidP="0008187A">
      <w:pPr>
        <w:spacing w:line="360" w:lineRule="auto"/>
        <w:ind w:left="3540" w:hanging="3540"/>
        <w:rPr>
          <w:rFonts w:ascii="Arial" w:hAnsi="Arial" w:cs="Arial"/>
          <w:sz w:val="24"/>
          <w:szCs w:val="24"/>
        </w:rPr>
      </w:pPr>
      <w:r w:rsidRPr="0008187A">
        <w:rPr>
          <w:rFonts w:ascii="Arial" w:hAnsi="Arial" w:cs="Arial"/>
          <w:sz w:val="24"/>
          <w:szCs w:val="24"/>
        </w:rPr>
        <w:t>Infrastruktura drogowa i kanalizacyjna</w:t>
      </w:r>
      <w:r w:rsidRPr="0008187A">
        <w:rPr>
          <w:rFonts w:ascii="Arial" w:hAnsi="Arial" w:cs="Arial"/>
          <w:sz w:val="24"/>
          <w:szCs w:val="24"/>
        </w:rPr>
        <w:tab/>
        <w:t xml:space="preserve">- przebudowa układu komunikacyjnego – dróg otaczających Plac Zawiszy Czarnego, ul. Owocowej, Korzeniowskiego, </w:t>
      </w:r>
      <w:proofErr w:type="spellStart"/>
      <w:r w:rsidRPr="0008187A">
        <w:rPr>
          <w:rFonts w:ascii="Arial" w:hAnsi="Arial" w:cs="Arial"/>
          <w:sz w:val="24"/>
          <w:szCs w:val="24"/>
        </w:rPr>
        <w:t>Świętopełka</w:t>
      </w:r>
      <w:proofErr w:type="spellEnd"/>
      <w:r w:rsidRPr="0008187A">
        <w:rPr>
          <w:rFonts w:ascii="Arial" w:hAnsi="Arial" w:cs="Arial"/>
          <w:sz w:val="24"/>
          <w:szCs w:val="24"/>
        </w:rPr>
        <w:t>, 3 Maja, Czarnieckiego (w obszarze skrzyżowania z ul. Owocową oraz ul. 3 Maja), Narutowicza (w obszarze skrzyżowania z ul. 3 Maja) w sposób umożliwiający płynne skomunikowanie inwestycji, jak i całościowe zagospodarowanie terenu przeznaczonego pod inwestycję oraz przebudowa sieci wodno-kanalizacyjnej w rejonie Placu Zawiszy Czarnego i ul. Owocowej w związku z budową Centrum Przesiadkowego</w:t>
      </w:r>
    </w:p>
    <w:p w14:paraId="38C42930" w14:textId="77777777" w:rsidR="00577721" w:rsidRPr="0008187A" w:rsidRDefault="00577721" w:rsidP="0008187A">
      <w:pPr>
        <w:spacing w:line="360" w:lineRule="auto"/>
        <w:ind w:left="3540" w:hanging="3540"/>
        <w:rPr>
          <w:rFonts w:ascii="Arial" w:hAnsi="Arial" w:cs="Arial"/>
          <w:sz w:val="24"/>
          <w:szCs w:val="24"/>
        </w:rPr>
      </w:pPr>
      <w:r w:rsidRPr="0008187A">
        <w:rPr>
          <w:rFonts w:ascii="Arial" w:hAnsi="Arial" w:cs="Arial"/>
          <w:sz w:val="24"/>
          <w:szCs w:val="24"/>
        </w:rPr>
        <w:t>Instytucja Finansowa</w:t>
      </w:r>
      <w:r w:rsidRPr="0008187A">
        <w:rPr>
          <w:rFonts w:ascii="Arial" w:hAnsi="Arial" w:cs="Arial"/>
          <w:sz w:val="24"/>
          <w:szCs w:val="24"/>
        </w:rPr>
        <w:tab/>
        <w:t>- bank lub inny podmiot, mogący potencjalnie sfinansować realizację Przedsięwzięcia</w:t>
      </w:r>
    </w:p>
    <w:p w14:paraId="586CF8E4" w14:textId="77777777" w:rsidR="00577721" w:rsidRPr="0008187A" w:rsidRDefault="00577721" w:rsidP="0008187A">
      <w:pPr>
        <w:spacing w:line="360" w:lineRule="auto"/>
        <w:rPr>
          <w:rFonts w:ascii="Arial" w:hAnsi="Arial" w:cs="Arial"/>
          <w:sz w:val="24"/>
          <w:szCs w:val="24"/>
        </w:rPr>
      </w:pPr>
      <w:r w:rsidRPr="0008187A">
        <w:rPr>
          <w:rFonts w:ascii="Arial" w:hAnsi="Arial" w:cs="Arial"/>
          <w:sz w:val="24"/>
          <w:szCs w:val="24"/>
        </w:rPr>
        <w:t>Memorandum, Memorandum Informacyjne</w:t>
      </w:r>
      <w:r w:rsidRPr="0008187A">
        <w:rPr>
          <w:rFonts w:ascii="Arial" w:hAnsi="Arial" w:cs="Arial"/>
          <w:sz w:val="24"/>
          <w:szCs w:val="24"/>
        </w:rPr>
        <w:tab/>
        <w:t>- niniejsze Memorandum Informacyjne</w:t>
      </w:r>
    </w:p>
    <w:p w14:paraId="67953697" w14:textId="77777777" w:rsidR="00577721" w:rsidRPr="0008187A" w:rsidRDefault="00577721" w:rsidP="0008187A">
      <w:pPr>
        <w:spacing w:line="360" w:lineRule="auto"/>
        <w:rPr>
          <w:rFonts w:ascii="Arial" w:hAnsi="Arial" w:cs="Arial"/>
          <w:sz w:val="24"/>
          <w:szCs w:val="24"/>
        </w:rPr>
      </w:pPr>
      <w:r w:rsidRPr="0008187A">
        <w:rPr>
          <w:rFonts w:ascii="Arial" w:hAnsi="Arial" w:cs="Arial"/>
          <w:sz w:val="24"/>
          <w:szCs w:val="24"/>
        </w:rPr>
        <w:t>Miasto, Podmiot Publiczny</w:t>
      </w:r>
      <w:r w:rsidRPr="0008187A">
        <w:rPr>
          <w:rFonts w:ascii="Arial" w:hAnsi="Arial" w:cs="Arial"/>
          <w:sz w:val="24"/>
          <w:szCs w:val="24"/>
        </w:rPr>
        <w:tab/>
      </w:r>
      <w:r w:rsidRPr="0008187A">
        <w:rPr>
          <w:rFonts w:ascii="Arial" w:hAnsi="Arial" w:cs="Arial"/>
          <w:sz w:val="24"/>
          <w:szCs w:val="24"/>
        </w:rPr>
        <w:tab/>
        <w:t>- Miasto Szczecin</w:t>
      </w:r>
    </w:p>
    <w:p w14:paraId="625C310B" w14:textId="77777777" w:rsidR="00577721" w:rsidRPr="0008187A" w:rsidRDefault="00577721" w:rsidP="0008187A">
      <w:pPr>
        <w:spacing w:line="360" w:lineRule="auto"/>
        <w:ind w:left="3540" w:hanging="3540"/>
        <w:rPr>
          <w:rFonts w:ascii="Arial" w:hAnsi="Arial" w:cs="Arial"/>
          <w:sz w:val="24"/>
          <w:szCs w:val="24"/>
        </w:rPr>
      </w:pPr>
      <w:r w:rsidRPr="0008187A">
        <w:rPr>
          <w:rFonts w:ascii="Arial" w:hAnsi="Arial" w:cs="Arial"/>
          <w:sz w:val="24"/>
          <w:szCs w:val="24"/>
        </w:rPr>
        <w:t>Nieruchomość</w:t>
      </w:r>
      <w:r w:rsidRPr="0008187A">
        <w:rPr>
          <w:rFonts w:ascii="Arial" w:hAnsi="Arial" w:cs="Arial"/>
          <w:sz w:val="24"/>
          <w:szCs w:val="24"/>
        </w:rPr>
        <w:tab/>
        <w:t>- cześć działki nr 34 obręb 1040 (działka w trakcie procedury podziałowej) przeznaczona pod budowę Funkcji dodatkowych</w:t>
      </w:r>
    </w:p>
    <w:p w14:paraId="05D26C4F" w14:textId="77777777" w:rsidR="00577721" w:rsidRPr="0008187A" w:rsidRDefault="00577721" w:rsidP="0008187A">
      <w:pPr>
        <w:spacing w:line="360" w:lineRule="auto"/>
        <w:ind w:left="3540" w:hanging="3540"/>
        <w:rPr>
          <w:rFonts w:ascii="Arial" w:hAnsi="Arial" w:cs="Arial"/>
          <w:sz w:val="24"/>
          <w:szCs w:val="24"/>
        </w:rPr>
      </w:pPr>
      <w:r w:rsidRPr="0008187A">
        <w:rPr>
          <w:rFonts w:ascii="Arial" w:hAnsi="Arial" w:cs="Arial"/>
          <w:sz w:val="24"/>
          <w:szCs w:val="24"/>
        </w:rPr>
        <w:lastRenderedPageBreak/>
        <w:t xml:space="preserve">Plac miejski </w:t>
      </w:r>
      <w:r w:rsidRPr="0008187A">
        <w:rPr>
          <w:rFonts w:ascii="Arial" w:hAnsi="Arial" w:cs="Arial"/>
          <w:sz w:val="24"/>
          <w:szCs w:val="24"/>
        </w:rPr>
        <w:tab/>
        <w:t>- zagospodarowanie terenu rekreacyjnego dla mieszkańców i przedpola potencjalnej subdominanty w osi ul. Narutowicza</w:t>
      </w:r>
    </w:p>
    <w:p w14:paraId="7491C918" w14:textId="77777777" w:rsidR="00577721" w:rsidRPr="0008187A" w:rsidRDefault="00577721" w:rsidP="0008187A">
      <w:pPr>
        <w:spacing w:line="360" w:lineRule="auto"/>
        <w:ind w:left="3540" w:hanging="3540"/>
        <w:rPr>
          <w:rFonts w:ascii="Arial" w:hAnsi="Arial" w:cs="Arial"/>
          <w:sz w:val="24"/>
          <w:szCs w:val="24"/>
        </w:rPr>
      </w:pPr>
      <w:r w:rsidRPr="0008187A">
        <w:rPr>
          <w:rFonts w:ascii="Arial" w:hAnsi="Arial" w:cs="Arial"/>
          <w:sz w:val="24"/>
          <w:szCs w:val="24"/>
        </w:rPr>
        <w:t>Partner Prywatny</w:t>
      </w:r>
      <w:r w:rsidRPr="0008187A">
        <w:rPr>
          <w:rFonts w:ascii="Arial" w:hAnsi="Arial" w:cs="Arial"/>
          <w:sz w:val="24"/>
          <w:szCs w:val="24"/>
        </w:rPr>
        <w:tab/>
        <w:t>- partner prywatny w rozumieniu ustawy z dnia 19 grudnia 2008 r. o partnerstwie publiczno-prywatnym</w:t>
      </w:r>
    </w:p>
    <w:p w14:paraId="17DC98FB" w14:textId="77777777" w:rsidR="00577721" w:rsidRPr="0008187A" w:rsidRDefault="00577721" w:rsidP="0008187A">
      <w:pPr>
        <w:spacing w:line="360" w:lineRule="auto"/>
        <w:rPr>
          <w:rFonts w:ascii="Arial" w:hAnsi="Arial" w:cs="Arial"/>
          <w:sz w:val="24"/>
          <w:szCs w:val="24"/>
        </w:rPr>
      </w:pPr>
      <w:r w:rsidRPr="0008187A">
        <w:rPr>
          <w:rFonts w:ascii="Arial" w:hAnsi="Arial" w:cs="Arial"/>
          <w:sz w:val="24"/>
          <w:szCs w:val="24"/>
        </w:rPr>
        <w:t>PPP</w:t>
      </w:r>
      <w:r w:rsidRPr="0008187A">
        <w:rPr>
          <w:rFonts w:ascii="Arial" w:hAnsi="Arial" w:cs="Arial"/>
          <w:sz w:val="24"/>
          <w:szCs w:val="24"/>
        </w:rPr>
        <w:tab/>
      </w:r>
      <w:r w:rsidRPr="0008187A">
        <w:rPr>
          <w:rFonts w:ascii="Arial" w:hAnsi="Arial" w:cs="Arial"/>
          <w:sz w:val="24"/>
          <w:szCs w:val="24"/>
        </w:rPr>
        <w:tab/>
      </w:r>
      <w:r w:rsidRPr="0008187A">
        <w:rPr>
          <w:rFonts w:ascii="Arial" w:hAnsi="Arial" w:cs="Arial"/>
          <w:sz w:val="24"/>
          <w:szCs w:val="24"/>
        </w:rPr>
        <w:tab/>
      </w:r>
      <w:r w:rsidRPr="0008187A">
        <w:rPr>
          <w:rFonts w:ascii="Arial" w:hAnsi="Arial" w:cs="Arial"/>
          <w:sz w:val="24"/>
          <w:szCs w:val="24"/>
        </w:rPr>
        <w:tab/>
      </w:r>
      <w:r w:rsidRPr="0008187A">
        <w:rPr>
          <w:rFonts w:ascii="Arial" w:hAnsi="Arial" w:cs="Arial"/>
          <w:sz w:val="24"/>
          <w:szCs w:val="24"/>
        </w:rPr>
        <w:tab/>
        <w:t>- partnerstwo publiczno-prywatne</w:t>
      </w:r>
    </w:p>
    <w:p w14:paraId="04E58105" w14:textId="77777777" w:rsidR="00577721" w:rsidRPr="0008187A" w:rsidRDefault="00577721" w:rsidP="0008187A">
      <w:pPr>
        <w:spacing w:line="360" w:lineRule="auto"/>
        <w:ind w:left="3540" w:hanging="3540"/>
        <w:rPr>
          <w:rFonts w:ascii="Arial" w:hAnsi="Arial" w:cs="Arial"/>
          <w:sz w:val="24"/>
          <w:szCs w:val="24"/>
        </w:rPr>
      </w:pPr>
      <w:r w:rsidRPr="0008187A">
        <w:rPr>
          <w:rFonts w:ascii="Arial" w:hAnsi="Arial" w:cs="Arial"/>
          <w:sz w:val="24"/>
          <w:szCs w:val="24"/>
        </w:rPr>
        <w:t>Przedsięwzięcie, Projekt</w:t>
      </w:r>
      <w:r w:rsidRPr="0008187A">
        <w:rPr>
          <w:rFonts w:ascii="Arial" w:hAnsi="Arial" w:cs="Arial"/>
          <w:sz w:val="24"/>
          <w:szCs w:val="24"/>
        </w:rPr>
        <w:tab/>
        <w:t>- przedsięwzięcie w rozumieniu Ustawy o PPP obejmujące zaprojektowanie i budowę Centrum Przesiadkowego, Infrastruktury oraz Funkcji dodatkowych wraz z Utrzymaniem Centrum Przesiadkowego</w:t>
      </w:r>
    </w:p>
    <w:p w14:paraId="73935A41" w14:textId="77777777" w:rsidR="00577721" w:rsidRPr="0008187A" w:rsidRDefault="00577721" w:rsidP="0008187A">
      <w:pPr>
        <w:spacing w:line="360" w:lineRule="auto"/>
        <w:ind w:left="3540" w:hanging="3540"/>
        <w:rPr>
          <w:rFonts w:ascii="Arial" w:hAnsi="Arial" w:cs="Arial"/>
          <w:sz w:val="24"/>
          <w:szCs w:val="24"/>
        </w:rPr>
      </w:pPr>
      <w:r w:rsidRPr="0008187A">
        <w:rPr>
          <w:rFonts w:ascii="Arial" w:hAnsi="Arial" w:cs="Arial"/>
          <w:sz w:val="24"/>
          <w:szCs w:val="24"/>
        </w:rPr>
        <w:t>Ustawa o PPP</w:t>
      </w:r>
      <w:r w:rsidRPr="0008187A">
        <w:rPr>
          <w:rFonts w:ascii="Arial" w:hAnsi="Arial" w:cs="Arial"/>
          <w:sz w:val="24"/>
          <w:szCs w:val="24"/>
        </w:rPr>
        <w:tab/>
        <w:t>- ustawa z dnia 19 grudnia 2008 r. o partnerstwie publiczno-prywatnym</w:t>
      </w:r>
    </w:p>
    <w:p w14:paraId="76FA6DB7" w14:textId="77777777" w:rsidR="00577721" w:rsidRPr="0008187A" w:rsidRDefault="00577721" w:rsidP="0008187A">
      <w:pPr>
        <w:spacing w:line="360" w:lineRule="auto"/>
        <w:ind w:left="3540" w:hanging="3540"/>
        <w:rPr>
          <w:rFonts w:ascii="Arial" w:hAnsi="Arial" w:cs="Arial"/>
          <w:sz w:val="24"/>
          <w:szCs w:val="24"/>
        </w:rPr>
      </w:pPr>
      <w:r w:rsidRPr="0008187A">
        <w:rPr>
          <w:rFonts w:ascii="Arial" w:hAnsi="Arial" w:cs="Arial"/>
          <w:sz w:val="24"/>
          <w:szCs w:val="24"/>
        </w:rPr>
        <w:t xml:space="preserve">Ustawa </w:t>
      </w:r>
      <w:proofErr w:type="spellStart"/>
      <w:r w:rsidRPr="0008187A">
        <w:rPr>
          <w:rFonts w:ascii="Arial" w:hAnsi="Arial" w:cs="Arial"/>
          <w:sz w:val="24"/>
          <w:szCs w:val="24"/>
        </w:rPr>
        <w:t>Pzp</w:t>
      </w:r>
      <w:proofErr w:type="spellEnd"/>
      <w:r w:rsidRPr="0008187A">
        <w:rPr>
          <w:rFonts w:ascii="Arial" w:hAnsi="Arial" w:cs="Arial"/>
          <w:sz w:val="24"/>
          <w:szCs w:val="24"/>
        </w:rPr>
        <w:tab/>
        <w:t>- ustawa z dnia 11 września 2019 r. Prawo zamówień publicznych</w:t>
      </w:r>
    </w:p>
    <w:p w14:paraId="004FFA4C" w14:textId="77777777" w:rsidR="00577721" w:rsidRPr="0008187A" w:rsidRDefault="00577721" w:rsidP="0008187A">
      <w:pPr>
        <w:spacing w:line="360" w:lineRule="auto"/>
        <w:ind w:left="3540" w:hanging="3540"/>
        <w:rPr>
          <w:rFonts w:ascii="Arial" w:hAnsi="Arial" w:cs="Arial"/>
          <w:sz w:val="24"/>
          <w:szCs w:val="24"/>
        </w:rPr>
      </w:pPr>
      <w:r w:rsidRPr="0008187A">
        <w:rPr>
          <w:rFonts w:ascii="Arial" w:hAnsi="Arial" w:cs="Arial"/>
          <w:sz w:val="24"/>
          <w:szCs w:val="24"/>
        </w:rPr>
        <w:t>Utrzymanie</w:t>
      </w:r>
      <w:r w:rsidRPr="0008187A">
        <w:rPr>
          <w:rFonts w:ascii="Arial" w:hAnsi="Arial" w:cs="Arial"/>
          <w:sz w:val="24"/>
          <w:szCs w:val="24"/>
        </w:rPr>
        <w:tab/>
        <w:t>- utrzymanie techniczne, polegające na zapewnieniu dostępności Centrum Przesiadkowego dla użytkowników</w:t>
      </w:r>
    </w:p>
    <w:p w14:paraId="1741EFFB" w14:textId="36A9FBAD" w:rsidR="00577721" w:rsidRPr="0008187A" w:rsidRDefault="00577721" w:rsidP="0008187A">
      <w:pPr>
        <w:spacing w:line="360" w:lineRule="auto"/>
        <w:ind w:left="3540" w:hanging="3540"/>
        <w:rPr>
          <w:rFonts w:ascii="Arial" w:hAnsi="Arial" w:cs="Arial"/>
          <w:sz w:val="24"/>
          <w:szCs w:val="24"/>
        </w:rPr>
      </w:pPr>
      <w:r w:rsidRPr="0008187A">
        <w:rPr>
          <w:rFonts w:ascii="Arial" w:hAnsi="Arial" w:cs="Arial"/>
          <w:sz w:val="24"/>
          <w:szCs w:val="24"/>
        </w:rPr>
        <w:t>Wkład własny Podmiotu Publicznego</w:t>
      </w:r>
      <w:r w:rsidRPr="0008187A">
        <w:rPr>
          <w:rFonts w:ascii="Arial" w:hAnsi="Arial" w:cs="Arial"/>
          <w:sz w:val="24"/>
          <w:szCs w:val="24"/>
        </w:rPr>
        <w:tab/>
        <w:t>- wkład własny Podmiotu Publicznego w rozumieniu Ustawy o PPP, polegający na (1) wniesieniu nieruchomości na cele realizacji umowy o PPP w zakresie Centrum Przesiadkowego oraz Infrastruktury oraz (2) wniesieniu Nieruchomości w formie sprzedaży na rzecz Partnera Prywatnego w celu realizacji Funkcji dodatkowych</w:t>
      </w:r>
    </w:p>
    <w:p w14:paraId="57A036C4" w14:textId="2E1C5B31" w:rsidR="00577721" w:rsidRPr="0008187A" w:rsidRDefault="00577721" w:rsidP="0008187A">
      <w:pPr>
        <w:spacing w:line="360" w:lineRule="auto"/>
        <w:ind w:left="3540" w:hanging="3540"/>
        <w:rPr>
          <w:rFonts w:ascii="Arial" w:hAnsi="Arial" w:cs="Arial"/>
          <w:sz w:val="24"/>
          <w:szCs w:val="24"/>
        </w:rPr>
      </w:pPr>
      <w:r w:rsidRPr="0008187A">
        <w:rPr>
          <w:rFonts w:ascii="Arial" w:hAnsi="Arial" w:cs="Arial"/>
          <w:sz w:val="24"/>
          <w:szCs w:val="24"/>
        </w:rPr>
        <w:t>Wstępne konsultacje rynkowe, Wstępne konsultacje</w:t>
      </w:r>
      <w:r w:rsidRPr="0008187A">
        <w:rPr>
          <w:rFonts w:ascii="Arial" w:hAnsi="Arial" w:cs="Arial"/>
          <w:sz w:val="24"/>
          <w:szCs w:val="24"/>
        </w:rPr>
        <w:tab/>
        <w:t xml:space="preserve">- wstępne konsultacje rynkowe, prowadzone na podstawie art. 84 Ustawy </w:t>
      </w:r>
      <w:proofErr w:type="spellStart"/>
      <w:r w:rsidRPr="0008187A">
        <w:rPr>
          <w:rFonts w:ascii="Arial" w:hAnsi="Arial" w:cs="Arial"/>
          <w:sz w:val="24"/>
          <w:szCs w:val="24"/>
        </w:rPr>
        <w:t>Pzp</w:t>
      </w:r>
      <w:proofErr w:type="spellEnd"/>
    </w:p>
    <w:bookmarkEnd w:id="0"/>
    <w:p w14:paraId="130EB6E6" w14:textId="004F480C" w:rsidR="00F91512" w:rsidRPr="0008187A" w:rsidRDefault="00F91512" w:rsidP="0008187A">
      <w:pPr>
        <w:spacing w:before="120" w:after="120" w:line="360" w:lineRule="auto"/>
        <w:rPr>
          <w:rFonts w:ascii="Arial" w:hAnsi="Arial" w:cs="Arial"/>
        </w:rPr>
      </w:pPr>
    </w:p>
    <w:p w14:paraId="7C8B97DF" w14:textId="77777777" w:rsidR="00577721" w:rsidRPr="0008187A" w:rsidRDefault="00577721" w:rsidP="0008187A">
      <w:pPr>
        <w:spacing w:before="120" w:after="120" w:line="360" w:lineRule="auto"/>
        <w:rPr>
          <w:rFonts w:ascii="Arial" w:hAnsi="Arial" w:cs="Arial"/>
        </w:rPr>
        <w:sectPr w:rsidR="00577721" w:rsidRPr="0008187A">
          <w:pgSz w:w="11906" w:h="16838"/>
          <w:pgMar w:top="1417" w:right="1417" w:bottom="1417" w:left="1417" w:header="708" w:footer="708" w:gutter="0"/>
          <w:cols w:space="708"/>
          <w:docGrid w:linePitch="360"/>
        </w:sectPr>
      </w:pPr>
    </w:p>
    <w:p w14:paraId="368B5B50" w14:textId="77777777" w:rsidR="007B4A4A" w:rsidRPr="0008187A" w:rsidRDefault="00F91512" w:rsidP="0008187A">
      <w:pPr>
        <w:pStyle w:val="Akapitzlist"/>
        <w:numPr>
          <w:ilvl w:val="0"/>
          <w:numId w:val="1"/>
        </w:numPr>
        <w:spacing w:before="120" w:after="120" w:line="360" w:lineRule="auto"/>
        <w:contextualSpacing w:val="0"/>
        <w:outlineLvl w:val="0"/>
        <w:rPr>
          <w:rFonts w:ascii="Arial" w:hAnsi="Arial" w:cs="Arial"/>
          <w:b/>
          <w:sz w:val="28"/>
          <w:szCs w:val="28"/>
        </w:rPr>
      </w:pPr>
      <w:bookmarkStart w:id="1" w:name="_Toc168497414"/>
      <w:r w:rsidRPr="0008187A">
        <w:rPr>
          <w:rFonts w:ascii="Arial" w:hAnsi="Arial" w:cs="Arial"/>
          <w:b/>
          <w:sz w:val="28"/>
          <w:szCs w:val="28"/>
        </w:rPr>
        <w:lastRenderedPageBreak/>
        <w:t>WPROWADZENIE</w:t>
      </w:r>
      <w:bookmarkEnd w:id="1"/>
    </w:p>
    <w:p w14:paraId="1B3AEA06" w14:textId="6BF3BCB8" w:rsidR="00F91512" w:rsidRPr="0008187A" w:rsidRDefault="00011114" w:rsidP="0008187A">
      <w:pPr>
        <w:spacing w:before="120" w:after="120" w:line="360" w:lineRule="auto"/>
        <w:rPr>
          <w:rFonts w:ascii="Arial" w:hAnsi="Arial" w:cs="Arial"/>
          <w:sz w:val="24"/>
          <w:szCs w:val="24"/>
        </w:rPr>
      </w:pPr>
      <w:r w:rsidRPr="0008187A">
        <w:rPr>
          <w:rFonts w:ascii="Arial" w:hAnsi="Arial" w:cs="Arial"/>
          <w:sz w:val="24"/>
          <w:szCs w:val="24"/>
        </w:rPr>
        <w:t>G</w:t>
      </w:r>
      <w:r w:rsidR="00F91512" w:rsidRPr="0008187A">
        <w:rPr>
          <w:rFonts w:ascii="Arial" w:hAnsi="Arial" w:cs="Arial"/>
          <w:sz w:val="24"/>
          <w:szCs w:val="24"/>
        </w:rPr>
        <w:t>mina Mi</w:t>
      </w:r>
      <w:r w:rsidR="004C3F54" w:rsidRPr="0008187A">
        <w:rPr>
          <w:rFonts w:ascii="Arial" w:hAnsi="Arial" w:cs="Arial"/>
          <w:sz w:val="24"/>
          <w:szCs w:val="24"/>
        </w:rPr>
        <w:t xml:space="preserve">asto </w:t>
      </w:r>
      <w:r w:rsidR="00515954" w:rsidRPr="0008187A">
        <w:rPr>
          <w:rFonts w:ascii="Arial" w:hAnsi="Arial" w:cs="Arial"/>
          <w:sz w:val="24"/>
          <w:szCs w:val="24"/>
        </w:rPr>
        <w:t>Szczecin</w:t>
      </w:r>
      <w:r w:rsidR="00F91512" w:rsidRPr="0008187A">
        <w:rPr>
          <w:rFonts w:ascii="Arial" w:hAnsi="Arial" w:cs="Arial"/>
          <w:sz w:val="24"/>
          <w:szCs w:val="24"/>
        </w:rPr>
        <w:t xml:space="preserve">, na podstawie przepisów ustawy z dnia 19 grudnia 2008 r. </w:t>
      </w:r>
      <w:r w:rsidR="008B72BF" w:rsidRPr="0008187A">
        <w:rPr>
          <w:rFonts w:ascii="Arial" w:hAnsi="Arial" w:cs="Arial"/>
          <w:sz w:val="24"/>
          <w:szCs w:val="24"/>
        </w:rPr>
        <w:br/>
      </w:r>
      <w:r w:rsidR="00F91512" w:rsidRPr="0008187A">
        <w:rPr>
          <w:rFonts w:ascii="Arial" w:hAnsi="Arial" w:cs="Arial"/>
          <w:sz w:val="24"/>
          <w:szCs w:val="24"/>
        </w:rPr>
        <w:t xml:space="preserve">o partnerstwie publiczno-prywatnym przygotowuje do realizacji </w:t>
      </w:r>
      <w:r w:rsidR="004C3F54" w:rsidRPr="0008187A">
        <w:rPr>
          <w:rFonts w:ascii="Arial" w:hAnsi="Arial" w:cs="Arial"/>
          <w:sz w:val="24"/>
          <w:szCs w:val="24"/>
        </w:rPr>
        <w:t xml:space="preserve">w formule PPP </w:t>
      </w:r>
      <w:r w:rsidRPr="0008187A">
        <w:rPr>
          <w:rFonts w:ascii="Arial" w:hAnsi="Arial" w:cs="Arial"/>
          <w:sz w:val="24"/>
          <w:szCs w:val="24"/>
        </w:rPr>
        <w:t>przedsięwzięcie</w:t>
      </w:r>
      <w:r w:rsidR="00F91512" w:rsidRPr="0008187A">
        <w:rPr>
          <w:rFonts w:ascii="Arial" w:hAnsi="Arial" w:cs="Arial"/>
          <w:sz w:val="24"/>
          <w:szCs w:val="24"/>
        </w:rPr>
        <w:t xml:space="preserve"> pn. „</w:t>
      </w:r>
      <w:r w:rsidRPr="0008187A">
        <w:rPr>
          <w:rFonts w:ascii="Arial" w:hAnsi="Arial" w:cs="Arial"/>
          <w:sz w:val="24"/>
          <w:szCs w:val="24"/>
        </w:rPr>
        <w:t xml:space="preserve">Budowa </w:t>
      </w:r>
      <w:r w:rsidR="00515954" w:rsidRPr="0008187A">
        <w:rPr>
          <w:rFonts w:ascii="Arial" w:hAnsi="Arial" w:cs="Arial"/>
          <w:sz w:val="24"/>
          <w:szCs w:val="24"/>
        </w:rPr>
        <w:t>Centrum Przesiadkowego wraz</w:t>
      </w:r>
      <w:r w:rsidR="001B73E9" w:rsidRPr="0008187A">
        <w:rPr>
          <w:rFonts w:ascii="Arial" w:hAnsi="Arial" w:cs="Arial"/>
          <w:sz w:val="24"/>
          <w:szCs w:val="24"/>
        </w:rPr>
        <w:t xml:space="preserve"> z infrastrukturą i funkcjami dodatkowymi w Szczecinie</w:t>
      </w:r>
      <w:r w:rsidRPr="0008187A">
        <w:rPr>
          <w:rFonts w:ascii="Arial" w:hAnsi="Arial" w:cs="Arial"/>
          <w:sz w:val="24"/>
          <w:szCs w:val="24"/>
        </w:rPr>
        <w:t>”</w:t>
      </w:r>
      <w:r w:rsidR="007B4A4A" w:rsidRPr="0008187A">
        <w:rPr>
          <w:rFonts w:ascii="Arial" w:hAnsi="Arial" w:cs="Arial"/>
          <w:sz w:val="24"/>
          <w:szCs w:val="24"/>
        </w:rPr>
        <w:t xml:space="preserve">. W związku z </w:t>
      </w:r>
      <w:r w:rsidR="004A25F6" w:rsidRPr="0008187A">
        <w:rPr>
          <w:rFonts w:ascii="Arial" w:hAnsi="Arial" w:cs="Arial"/>
          <w:sz w:val="24"/>
          <w:szCs w:val="24"/>
        </w:rPr>
        <w:t>opracowywanymi</w:t>
      </w:r>
      <w:r w:rsidR="007B4A4A" w:rsidRPr="0008187A">
        <w:rPr>
          <w:rFonts w:ascii="Arial" w:hAnsi="Arial" w:cs="Arial"/>
          <w:sz w:val="24"/>
          <w:szCs w:val="24"/>
        </w:rPr>
        <w:t xml:space="preserve"> obecnie analizami w zakresie oceny efektywności Przedsięwzięcia, prowadzone są niniejsze Wstępne konsultacje rynkowe.</w:t>
      </w:r>
    </w:p>
    <w:p w14:paraId="3E30B97A" w14:textId="31005C62" w:rsidR="007B4A4A" w:rsidRPr="0008187A" w:rsidRDefault="007B4A4A" w:rsidP="0008187A">
      <w:pPr>
        <w:spacing w:before="120" w:after="120" w:line="360" w:lineRule="auto"/>
        <w:rPr>
          <w:rFonts w:ascii="Arial" w:hAnsi="Arial" w:cs="Arial"/>
          <w:sz w:val="24"/>
          <w:szCs w:val="24"/>
        </w:rPr>
      </w:pPr>
      <w:r w:rsidRPr="0008187A">
        <w:rPr>
          <w:rFonts w:ascii="Arial" w:hAnsi="Arial" w:cs="Arial"/>
          <w:sz w:val="24"/>
          <w:szCs w:val="24"/>
        </w:rPr>
        <w:t>Celem Wstępnych konsultacji, jest uzyskanie potwierdzenia</w:t>
      </w:r>
      <w:r w:rsidR="004A25F6" w:rsidRPr="0008187A">
        <w:rPr>
          <w:rFonts w:ascii="Arial" w:hAnsi="Arial" w:cs="Arial"/>
          <w:sz w:val="24"/>
          <w:szCs w:val="24"/>
        </w:rPr>
        <w:t xml:space="preserve"> od przedstawicieli rynku</w:t>
      </w:r>
      <w:r w:rsidRPr="0008187A">
        <w:rPr>
          <w:rFonts w:ascii="Arial" w:hAnsi="Arial" w:cs="Arial"/>
          <w:sz w:val="24"/>
          <w:szCs w:val="24"/>
        </w:rPr>
        <w:t>, iż zaprezentowane w niniejszym Memorandum wstępne propozycje i założenia są akceptowalne dla Partnerów Prywatnych oraz Instytucji Finansujących lub uzyskanie propozycji zmian założeń projektowych, których uwzględnienie zwiększ</w:t>
      </w:r>
      <w:r w:rsidR="004A25F6" w:rsidRPr="0008187A">
        <w:rPr>
          <w:rFonts w:ascii="Arial" w:hAnsi="Arial" w:cs="Arial"/>
          <w:sz w:val="24"/>
          <w:szCs w:val="24"/>
        </w:rPr>
        <w:t xml:space="preserve">y efektywność i zainteresowanie </w:t>
      </w:r>
      <w:r w:rsidRPr="0008187A">
        <w:rPr>
          <w:rFonts w:ascii="Arial" w:hAnsi="Arial" w:cs="Arial"/>
          <w:sz w:val="24"/>
          <w:szCs w:val="24"/>
        </w:rPr>
        <w:t>planowanym Projektem.</w:t>
      </w:r>
    </w:p>
    <w:p w14:paraId="6E485A3B" w14:textId="1E7C1909" w:rsidR="007B4A4A" w:rsidRPr="0008187A" w:rsidRDefault="00011114" w:rsidP="0008187A">
      <w:pPr>
        <w:spacing w:before="120" w:after="120" w:line="360" w:lineRule="auto"/>
        <w:rPr>
          <w:rFonts w:ascii="Arial" w:hAnsi="Arial" w:cs="Arial"/>
          <w:sz w:val="24"/>
          <w:szCs w:val="24"/>
        </w:rPr>
      </w:pPr>
      <w:r w:rsidRPr="0008187A">
        <w:rPr>
          <w:rFonts w:ascii="Arial" w:hAnsi="Arial" w:cs="Arial"/>
          <w:sz w:val="24"/>
          <w:szCs w:val="24"/>
        </w:rPr>
        <w:t>Podmiot Publiczny przygotował niniejsze</w:t>
      </w:r>
      <w:r w:rsidR="00F91512" w:rsidRPr="0008187A">
        <w:rPr>
          <w:rFonts w:ascii="Arial" w:hAnsi="Arial" w:cs="Arial"/>
          <w:sz w:val="24"/>
          <w:szCs w:val="24"/>
        </w:rPr>
        <w:t xml:space="preserve"> Memorandum Informacyjne dla potencjalnych Partnerów Prywatnych i Instytucji Finansujących, zainteresowanych wzięciem udziału </w:t>
      </w:r>
      <w:r w:rsidR="008B72BF" w:rsidRPr="0008187A">
        <w:rPr>
          <w:rFonts w:ascii="Arial" w:hAnsi="Arial" w:cs="Arial"/>
          <w:sz w:val="24"/>
          <w:szCs w:val="24"/>
        </w:rPr>
        <w:br/>
      </w:r>
      <w:r w:rsidR="00F91512" w:rsidRPr="0008187A">
        <w:rPr>
          <w:rFonts w:ascii="Arial" w:hAnsi="Arial" w:cs="Arial"/>
          <w:sz w:val="24"/>
          <w:szCs w:val="24"/>
        </w:rPr>
        <w:t xml:space="preserve">w </w:t>
      </w:r>
      <w:r w:rsidRPr="0008187A">
        <w:rPr>
          <w:rFonts w:ascii="Arial" w:hAnsi="Arial" w:cs="Arial"/>
          <w:sz w:val="24"/>
          <w:szCs w:val="24"/>
        </w:rPr>
        <w:t>realizacji Przedsięwzięcia. Memorandum ma na celu zaprezentowanie założeń planowanej inwestycji oraz uzyskanie</w:t>
      </w:r>
      <w:r w:rsidR="00F91512" w:rsidRPr="0008187A">
        <w:rPr>
          <w:rFonts w:ascii="Arial" w:hAnsi="Arial" w:cs="Arial"/>
          <w:sz w:val="24"/>
          <w:szCs w:val="24"/>
        </w:rPr>
        <w:t xml:space="preserve"> inform</w:t>
      </w:r>
      <w:r w:rsidRPr="0008187A">
        <w:rPr>
          <w:rFonts w:ascii="Arial" w:hAnsi="Arial" w:cs="Arial"/>
          <w:sz w:val="24"/>
          <w:szCs w:val="24"/>
        </w:rPr>
        <w:t>acji zwrotnej w zakresie oczekiwań podmiotów, zainteresowanych udziałem w Przedsięwzięciu</w:t>
      </w:r>
      <w:r w:rsidR="007B4A4A" w:rsidRPr="0008187A">
        <w:rPr>
          <w:rFonts w:ascii="Arial" w:hAnsi="Arial" w:cs="Arial"/>
          <w:sz w:val="24"/>
          <w:szCs w:val="24"/>
        </w:rPr>
        <w:t xml:space="preserve">. W </w:t>
      </w:r>
      <w:r w:rsidR="00F91512" w:rsidRPr="0008187A">
        <w:rPr>
          <w:rFonts w:ascii="Arial" w:hAnsi="Arial" w:cs="Arial"/>
          <w:sz w:val="24"/>
          <w:szCs w:val="24"/>
        </w:rPr>
        <w:t xml:space="preserve">Memorandum </w:t>
      </w:r>
      <w:r w:rsidR="007B4A4A" w:rsidRPr="0008187A">
        <w:rPr>
          <w:rFonts w:ascii="Arial" w:hAnsi="Arial" w:cs="Arial"/>
          <w:sz w:val="24"/>
          <w:szCs w:val="24"/>
        </w:rPr>
        <w:t xml:space="preserve">zostały przedstawione wstępne </w:t>
      </w:r>
      <w:r w:rsidR="00F91512" w:rsidRPr="0008187A">
        <w:rPr>
          <w:rFonts w:ascii="Arial" w:hAnsi="Arial" w:cs="Arial"/>
          <w:sz w:val="24"/>
          <w:szCs w:val="24"/>
        </w:rPr>
        <w:t>założenia</w:t>
      </w:r>
      <w:r w:rsidR="007B4A4A" w:rsidRPr="0008187A">
        <w:rPr>
          <w:rFonts w:ascii="Arial" w:hAnsi="Arial" w:cs="Arial"/>
          <w:sz w:val="24"/>
          <w:szCs w:val="24"/>
        </w:rPr>
        <w:t xml:space="preserve">, które nie stanowią ostatecznego modelu realizacyjnego, natomiast są punktem wyjścia do dyskusji z potencjalnymi przyszłymi Partnerami Prywatnymi </w:t>
      </w:r>
      <w:r w:rsidR="008B72BF" w:rsidRPr="0008187A">
        <w:rPr>
          <w:rFonts w:ascii="Arial" w:hAnsi="Arial" w:cs="Arial"/>
          <w:sz w:val="24"/>
          <w:szCs w:val="24"/>
        </w:rPr>
        <w:br/>
      </w:r>
      <w:r w:rsidR="007B4A4A" w:rsidRPr="0008187A">
        <w:rPr>
          <w:rFonts w:ascii="Arial" w:hAnsi="Arial" w:cs="Arial"/>
          <w:sz w:val="24"/>
          <w:szCs w:val="24"/>
        </w:rPr>
        <w:t>i Instytucjami Finansowymi na temat sposobu i możliwości zrealizowania oraz sfinansowania planowanego projektu w formule PPP.</w:t>
      </w:r>
    </w:p>
    <w:p w14:paraId="68BA6C43" w14:textId="75E4F536" w:rsidR="007B4A4A" w:rsidRPr="0008187A" w:rsidRDefault="007B4A4A" w:rsidP="0008187A">
      <w:pPr>
        <w:spacing w:before="120" w:after="120" w:line="360" w:lineRule="auto"/>
        <w:rPr>
          <w:rFonts w:ascii="Arial" w:hAnsi="Arial" w:cs="Arial"/>
          <w:sz w:val="24"/>
          <w:szCs w:val="24"/>
        </w:rPr>
      </w:pPr>
      <w:r w:rsidRPr="0008187A">
        <w:rPr>
          <w:rFonts w:ascii="Arial" w:hAnsi="Arial" w:cs="Arial"/>
          <w:sz w:val="24"/>
          <w:szCs w:val="24"/>
        </w:rPr>
        <w:t>Ostateczne założenia prawno-organizacyjne i finansowe Przedsięwzięcia</w:t>
      </w:r>
      <w:r w:rsidR="00F91512" w:rsidRPr="0008187A">
        <w:rPr>
          <w:rFonts w:ascii="Arial" w:hAnsi="Arial" w:cs="Arial"/>
          <w:sz w:val="24"/>
          <w:szCs w:val="24"/>
        </w:rPr>
        <w:t xml:space="preserve"> po </w:t>
      </w:r>
      <w:r w:rsidRPr="0008187A">
        <w:rPr>
          <w:rFonts w:ascii="Arial" w:hAnsi="Arial" w:cs="Arial"/>
          <w:sz w:val="24"/>
          <w:szCs w:val="24"/>
        </w:rPr>
        <w:t xml:space="preserve">Wstępnych konsultacjach rynkowych, będą wynikiem analiz w ramach oceny efektywności, a następnie efektem negocjacji w ramach </w:t>
      </w:r>
      <w:r w:rsidR="004A25F6" w:rsidRPr="0008187A">
        <w:rPr>
          <w:rFonts w:ascii="Arial" w:hAnsi="Arial" w:cs="Arial"/>
          <w:sz w:val="24"/>
          <w:szCs w:val="24"/>
        </w:rPr>
        <w:t xml:space="preserve">planowanego </w:t>
      </w:r>
      <w:r w:rsidRPr="0008187A">
        <w:rPr>
          <w:rFonts w:ascii="Arial" w:hAnsi="Arial" w:cs="Arial"/>
          <w:sz w:val="24"/>
          <w:szCs w:val="24"/>
        </w:rPr>
        <w:t>postępowania na wybór Partnera Prywatnego.</w:t>
      </w:r>
    </w:p>
    <w:p w14:paraId="52D836A8" w14:textId="77777777" w:rsidR="007B4A4A" w:rsidRPr="0008187A" w:rsidRDefault="007B4A4A" w:rsidP="0008187A">
      <w:pPr>
        <w:spacing w:before="120" w:after="120" w:line="360" w:lineRule="auto"/>
        <w:rPr>
          <w:rFonts w:ascii="Arial" w:hAnsi="Arial" w:cs="Arial"/>
          <w:sz w:val="24"/>
          <w:szCs w:val="24"/>
        </w:rPr>
      </w:pPr>
    </w:p>
    <w:p w14:paraId="4BB5AF96" w14:textId="1AFD64D9" w:rsidR="00F91512" w:rsidRPr="0008187A" w:rsidRDefault="00F91512" w:rsidP="0008187A">
      <w:pPr>
        <w:spacing w:before="120" w:after="120" w:line="360" w:lineRule="auto"/>
        <w:rPr>
          <w:rFonts w:ascii="Arial" w:hAnsi="Arial" w:cs="Arial"/>
          <w:sz w:val="24"/>
          <w:szCs w:val="24"/>
        </w:rPr>
      </w:pPr>
      <w:r w:rsidRPr="0008187A">
        <w:rPr>
          <w:rFonts w:ascii="Arial" w:hAnsi="Arial" w:cs="Arial"/>
          <w:sz w:val="24"/>
          <w:szCs w:val="24"/>
        </w:rPr>
        <w:t xml:space="preserve">Osoby do kontaktu: </w:t>
      </w:r>
    </w:p>
    <w:p w14:paraId="0612AB1B" w14:textId="34553498" w:rsidR="008B72BF" w:rsidRPr="0008187A" w:rsidRDefault="008B72BF" w:rsidP="0008187A">
      <w:pPr>
        <w:spacing w:before="120" w:after="120" w:line="360" w:lineRule="auto"/>
        <w:rPr>
          <w:rFonts w:ascii="Arial" w:hAnsi="Arial" w:cs="Arial"/>
          <w:sz w:val="24"/>
          <w:szCs w:val="24"/>
        </w:rPr>
      </w:pPr>
      <w:r w:rsidRPr="0008187A">
        <w:rPr>
          <w:rFonts w:ascii="Arial" w:hAnsi="Arial" w:cs="Arial"/>
          <w:sz w:val="24"/>
          <w:szCs w:val="24"/>
        </w:rPr>
        <w:t xml:space="preserve">Pani Agata Kozłowska – Doradca Investment </w:t>
      </w:r>
      <w:proofErr w:type="spellStart"/>
      <w:r w:rsidRPr="0008187A">
        <w:rPr>
          <w:rFonts w:ascii="Arial" w:hAnsi="Arial" w:cs="Arial"/>
          <w:sz w:val="24"/>
          <w:szCs w:val="24"/>
        </w:rPr>
        <w:t>Support</w:t>
      </w:r>
      <w:proofErr w:type="spellEnd"/>
      <w:r w:rsidRPr="0008187A">
        <w:rPr>
          <w:rFonts w:ascii="Arial" w:hAnsi="Arial" w:cs="Arial"/>
          <w:sz w:val="24"/>
          <w:szCs w:val="24"/>
        </w:rPr>
        <w:t xml:space="preserve"> Agata Kozłowska, e-mail: </w:t>
      </w:r>
      <w:hyperlink r:id="rId10" w:history="1">
        <w:r w:rsidRPr="0008187A">
          <w:rPr>
            <w:rStyle w:val="Hipercze"/>
            <w:rFonts w:ascii="Arial" w:hAnsi="Arial" w:cs="Arial"/>
            <w:sz w:val="24"/>
            <w:szCs w:val="24"/>
          </w:rPr>
          <w:t>kozlowska@inves.pl</w:t>
        </w:r>
      </w:hyperlink>
      <w:r w:rsidRPr="0008187A">
        <w:rPr>
          <w:rFonts w:ascii="Arial" w:hAnsi="Arial" w:cs="Arial"/>
          <w:sz w:val="24"/>
          <w:szCs w:val="24"/>
        </w:rPr>
        <w:t>; tel. +48604151410</w:t>
      </w:r>
    </w:p>
    <w:p w14:paraId="58E1C954" w14:textId="77777777" w:rsidR="00F91512" w:rsidRPr="0008187A" w:rsidRDefault="00F91512" w:rsidP="0008187A">
      <w:pPr>
        <w:spacing w:before="120" w:after="120" w:line="360" w:lineRule="auto"/>
        <w:rPr>
          <w:rFonts w:ascii="Arial" w:hAnsi="Arial" w:cs="Arial"/>
          <w:sz w:val="24"/>
          <w:szCs w:val="24"/>
        </w:rPr>
      </w:pPr>
      <w:r w:rsidRPr="0008187A">
        <w:rPr>
          <w:rFonts w:ascii="Arial" w:hAnsi="Arial" w:cs="Arial"/>
          <w:sz w:val="24"/>
          <w:szCs w:val="24"/>
        </w:rPr>
        <w:lastRenderedPageBreak/>
        <w:t>…</w:t>
      </w:r>
    </w:p>
    <w:p w14:paraId="68F578F3" w14:textId="77777777" w:rsidR="00F91512" w:rsidRPr="0008187A" w:rsidRDefault="00F91512" w:rsidP="0008187A">
      <w:pPr>
        <w:spacing w:before="120" w:after="120" w:line="360" w:lineRule="auto"/>
        <w:rPr>
          <w:rFonts w:ascii="Arial" w:hAnsi="Arial" w:cs="Arial"/>
          <w:b/>
          <w:sz w:val="24"/>
          <w:szCs w:val="24"/>
        </w:rPr>
        <w:sectPr w:rsidR="00F91512" w:rsidRPr="0008187A">
          <w:pgSz w:w="11906" w:h="16838"/>
          <w:pgMar w:top="1417" w:right="1417" w:bottom="1417" w:left="1417" w:header="708" w:footer="708" w:gutter="0"/>
          <w:cols w:space="708"/>
          <w:docGrid w:linePitch="360"/>
        </w:sectPr>
      </w:pPr>
    </w:p>
    <w:p w14:paraId="2C2DEF86" w14:textId="30DE6F85" w:rsidR="00F91512" w:rsidRPr="0008187A" w:rsidRDefault="0040042A" w:rsidP="0008187A">
      <w:pPr>
        <w:pStyle w:val="Akapitzlist"/>
        <w:numPr>
          <w:ilvl w:val="0"/>
          <w:numId w:val="1"/>
        </w:numPr>
        <w:spacing w:before="120" w:after="120" w:line="360" w:lineRule="auto"/>
        <w:contextualSpacing w:val="0"/>
        <w:outlineLvl w:val="0"/>
        <w:rPr>
          <w:rFonts w:ascii="Arial" w:hAnsi="Arial" w:cs="Arial"/>
          <w:b/>
          <w:sz w:val="28"/>
          <w:szCs w:val="28"/>
        </w:rPr>
      </w:pPr>
      <w:bookmarkStart w:id="2" w:name="_Toc168497415"/>
      <w:r w:rsidRPr="0008187A">
        <w:rPr>
          <w:rFonts w:ascii="Arial" w:hAnsi="Arial" w:cs="Arial"/>
          <w:b/>
          <w:sz w:val="28"/>
          <w:szCs w:val="28"/>
        </w:rPr>
        <w:lastRenderedPageBreak/>
        <w:t>ZAKRES</w:t>
      </w:r>
      <w:r w:rsidR="008D3C09" w:rsidRPr="0008187A">
        <w:rPr>
          <w:rFonts w:ascii="Arial" w:hAnsi="Arial" w:cs="Arial"/>
          <w:b/>
          <w:sz w:val="28"/>
          <w:szCs w:val="28"/>
        </w:rPr>
        <w:t xml:space="preserve">, </w:t>
      </w:r>
      <w:r w:rsidR="00F91512" w:rsidRPr="0008187A">
        <w:rPr>
          <w:rFonts w:ascii="Arial" w:hAnsi="Arial" w:cs="Arial"/>
          <w:b/>
          <w:sz w:val="28"/>
          <w:szCs w:val="28"/>
        </w:rPr>
        <w:t>CEL PLANOWANEGO PRZEDSIĘWZIĘCIA</w:t>
      </w:r>
      <w:bookmarkEnd w:id="2"/>
    </w:p>
    <w:p w14:paraId="794ABB12" w14:textId="77777777" w:rsidR="00283222" w:rsidRPr="0008187A" w:rsidRDefault="00283222" w:rsidP="0008187A">
      <w:pPr>
        <w:pStyle w:val="Nagwek2"/>
        <w:spacing w:before="120" w:after="120" w:line="360" w:lineRule="auto"/>
        <w:rPr>
          <w:rFonts w:ascii="Arial" w:hAnsi="Arial" w:cs="Arial"/>
          <w:b/>
          <w:color w:val="auto"/>
          <w:sz w:val="24"/>
          <w:szCs w:val="24"/>
        </w:rPr>
      </w:pPr>
      <w:bookmarkStart w:id="3" w:name="_Toc168497416"/>
      <w:r w:rsidRPr="0008187A">
        <w:rPr>
          <w:rFonts w:ascii="Arial" w:hAnsi="Arial" w:cs="Arial"/>
          <w:b/>
          <w:color w:val="auto"/>
          <w:sz w:val="24"/>
          <w:szCs w:val="24"/>
        </w:rPr>
        <w:t>2.1 Zakres i lokalizacja Przedsięwzięcia</w:t>
      </w:r>
      <w:bookmarkEnd w:id="3"/>
    </w:p>
    <w:p w14:paraId="2AE61973" w14:textId="6C5A6292" w:rsidR="007A619E" w:rsidRPr="0008187A" w:rsidRDefault="00515954" w:rsidP="0008187A">
      <w:pPr>
        <w:spacing w:before="120" w:after="120" w:line="360" w:lineRule="auto"/>
        <w:rPr>
          <w:rFonts w:ascii="Arial" w:hAnsi="Arial" w:cs="Arial"/>
          <w:sz w:val="24"/>
          <w:szCs w:val="24"/>
        </w:rPr>
      </w:pPr>
      <w:r w:rsidRPr="0008187A">
        <w:rPr>
          <w:rFonts w:ascii="Arial" w:hAnsi="Arial" w:cs="Arial"/>
          <w:sz w:val="24"/>
          <w:szCs w:val="24"/>
        </w:rPr>
        <w:t>Przedmiotem Przedsięwzięcia jest budowa, w centrum miasta w dzielnicy Śródmieście, „Osiedle Nowe Miasto”, w bezpośrednim sąsiedztwie Dworca PKP Szczecin Główny oraz Dworca Głównego PKS</w:t>
      </w:r>
      <w:r w:rsidR="007A619E" w:rsidRPr="0008187A">
        <w:rPr>
          <w:rFonts w:ascii="Arial" w:hAnsi="Arial" w:cs="Arial"/>
          <w:sz w:val="24"/>
          <w:szCs w:val="24"/>
        </w:rPr>
        <w:t xml:space="preserve"> (w otoczeniu ulic: Plac Zawiszy Czarnego, 3 Maja, Korzeniowskiego, Owocowa, w odległości około 500-600 m od Bramy Portowej jednego z głównych węzłów komunikacyjnych), </w:t>
      </w:r>
      <w:r w:rsidRPr="0008187A">
        <w:rPr>
          <w:rFonts w:ascii="Arial" w:hAnsi="Arial" w:cs="Arial"/>
          <w:sz w:val="24"/>
          <w:szCs w:val="24"/>
        </w:rPr>
        <w:t>obiektu Centrum Przesiadkowego wraz z śródmiejską zabudową wielofunkcyjną oraz przebudowa układu komunikacyjnego</w:t>
      </w:r>
      <w:r w:rsidR="00B02108" w:rsidRPr="0008187A">
        <w:rPr>
          <w:rFonts w:ascii="Arial" w:hAnsi="Arial" w:cs="Arial"/>
          <w:sz w:val="24"/>
          <w:szCs w:val="24"/>
        </w:rPr>
        <w:t xml:space="preserve"> </w:t>
      </w:r>
      <w:r w:rsidRPr="0008187A">
        <w:rPr>
          <w:rFonts w:ascii="Arial" w:hAnsi="Arial" w:cs="Arial"/>
          <w:sz w:val="24"/>
          <w:szCs w:val="24"/>
        </w:rPr>
        <w:t>związana</w:t>
      </w:r>
      <w:r w:rsidR="00B42848" w:rsidRPr="0008187A">
        <w:rPr>
          <w:rFonts w:ascii="Arial" w:hAnsi="Arial" w:cs="Arial"/>
          <w:sz w:val="24"/>
          <w:szCs w:val="24"/>
        </w:rPr>
        <w:t xml:space="preserve"> z funkcjonowaniem ww. Centrum P</w:t>
      </w:r>
      <w:r w:rsidRPr="0008187A">
        <w:rPr>
          <w:rFonts w:ascii="Arial" w:hAnsi="Arial" w:cs="Arial"/>
          <w:sz w:val="24"/>
          <w:szCs w:val="24"/>
        </w:rPr>
        <w:t>rzesiadkowego</w:t>
      </w:r>
      <w:r w:rsidR="00BF027C" w:rsidRPr="0008187A">
        <w:rPr>
          <w:rFonts w:ascii="Arial" w:hAnsi="Arial" w:cs="Arial"/>
          <w:sz w:val="24"/>
          <w:szCs w:val="24"/>
        </w:rPr>
        <w:t xml:space="preserve"> wraz z </w:t>
      </w:r>
      <w:r w:rsidR="00063ABF" w:rsidRPr="0008187A">
        <w:rPr>
          <w:rFonts w:ascii="Arial" w:hAnsi="Arial" w:cs="Arial"/>
          <w:sz w:val="24"/>
          <w:szCs w:val="24"/>
        </w:rPr>
        <w:t>przebudow</w:t>
      </w:r>
      <w:r w:rsidR="00BF027C" w:rsidRPr="0008187A">
        <w:rPr>
          <w:rFonts w:ascii="Arial" w:hAnsi="Arial" w:cs="Arial"/>
          <w:sz w:val="24"/>
          <w:szCs w:val="24"/>
        </w:rPr>
        <w:t>ą</w:t>
      </w:r>
      <w:r w:rsidR="00063ABF" w:rsidRPr="0008187A">
        <w:rPr>
          <w:rFonts w:ascii="Arial" w:hAnsi="Arial" w:cs="Arial"/>
          <w:sz w:val="24"/>
          <w:szCs w:val="24"/>
        </w:rPr>
        <w:t xml:space="preserve"> sieci wodno</w:t>
      </w:r>
      <w:r w:rsidR="00AB328E" w:rsidRPr="0008187A">
        <w:rPr>
          <w:rFonts w:ascii="Arial" w:hAnsi="Arial" w:cs="Arial"/>
          <w:sz w:val="24"/>
          <w:szCs w:val="24"/>
        </w:rPr>
        <w:t>-</w:t>
      </w:r>
      <w:r w:rsidR="00063ABF" w:rsidRPr="0008187A">
        <w:rPr>
          <w:rFonts w:ascii="Arial" w:hAnsi="Arial" w:cs="Arial"/>
          <w:sz w:val="24"/>
          <w:szCs w:val="24"/>
        </w:rPr>
        <w:t>kanalizacyjnej w rejonie Placu Zawiszy Czarnego i ul. Owocowej</w:t>
      </w:r>
      <w:r w:rsidRPr="0008187A">
        <w:rPr>
          <w:rFonts w:ascii="Arial" w:hAnsi="Arial" w:cs="Arial"/>
          <w:sz w:val="24"/>
          <w:szCs w:val="24"/>
        </w:rPr>
        <w:t>.</w:t>
      </w:r>
    </w:p>
    <w:p w14:paraId="2BD15B0F" w14:textId="6459705F" w:rsidR="00515954" w:rsidRPr="0008187A" w:rsidRDefault="00515954" w:rsidP="0008187A">
      <w:pPr>
        <w:spacing w:before="120" w:after="120" w:line="360" w:lineRule="auto"/>
        <w:rPr>
          <w:rFonts w:ascii="Arial" w:hAnsi="Arial" w:cs="Arial"/>
          <w:sz w:val="24"/>
          <w:szCs w:val="24"/>
        </w:rPr>
      </w:pPr>
      <w:r w:rsidRPr="0008187A">
        <w:rPr>
          <w:rFonts w:ascii="Arial" w:hAnsi="Arial" w:cs="Arial"/>
          <w:sz w:val="24"/>
          <w:szCs w:val="24"/>
        </w:rPr>
        <w:t xml:space="preserve">Projekt ma na celu realizację zadań własnych </w:t>
      </w:r>
      <w:r w:rsidR="00AB328E" w:rsidRPr="0008187A">
        <w:rPr>
          <w:rFonts w:ascii="Arial" w:hAnsi="Arial" w:cs="Arial"/>
          <w:sz w:val="24"/>
          <w:szCs w:val="24"/>
        </w:rPr>
        <w:t>M</w:t>
      </w:r>
      <w:r w:rsidRPr="0008187A">
        <w:rPr>
          <w:rFonts w:ascii="Arial" w:hAnsi="Arial" w:cs="Arial"/>
          <w:sz w:val="24"/>
          <w:szCs w:val="24"/>
        </w:rPr>
        <w:t xml:space="preserve">iasta, w tym rozwój sieci drogowej, </w:t>
      </w:r>
      <w:r w:rsidR="008B72BF" w:rsidRPr="0008187A">
        <w:rPr>
          <w:rFonts w:ascii="Arial" w:hAnsi="Arial" w:cs="Arial"/>
          <w:sz w:val="24"/>
          <w:szCs w:val="24"/>
        </w:rPr>
        <w:br/>
      </w:r>
      <w:r w:rsidRPr="0008187A">
        <w:rPr>
          <w:rFonts w:ascii="Arial" w:hAnsi="Arial" w:cs="Arial"/>
          <w:sz w:val="24"/>
          <w:szCs w:val="24"/>
        </w:rPr>
        <w:t>a w szczególności budowę dworca komunikacyjnego oraz rewitalizację terenu śródmieścia, kształtowanie estetyki przestrzeni publicznej, zapewnienie miejskiej przestrzeni publicznej.</w:t>
      </w:r>
    </w:p>
    <w:p w14:paraId="2FE45023" w14:textId="1EC66B40" w:rsidR="00204ABF" w:rsidRPr="0008187A" w:rsidRDefault="00515954" w:rsidP="0008187A">
      <w:pPr>
        <w:spacing w:before="120" w:after="120" w:line="360" w:lineRule="auto"/>
        <w:rPr>
          <w:rFonts w:ascii="Arial" w:hAnsi="Arial" w:cs="Arial"/>
          <w:sz w:val="24"/>
          <w:szCs w:val="24"/>
        </w:rPr>
      </w:pPr>
      <w:r w:rsidRPr="0008187A">
        <w:rPr>
          <w:rFonts w:ascii="Arial" w:hAnsi="Arial" w:cs="Arial"/>
          <w:sz w:val="24"/>
          <w:szCs w:val="24"/>
        </w:rPr>
        <w:t>Zamierzenie inwestycyjne wynika z potrzeby uporządkowania obecnej sytuacji przewozów prowadzonych przez prywatnych operatorów, którzy aktualnie rozproszeni są w różnych lokalizacjach Miasta</w:t>
      </w:r>
      <w:r w:rsidR="00204ABF" w:rsidRPr="0008187A">
        <w:rPr>
          <w:rFonts w:ascii="Arial" w:hAnsi="Arial" w:cs="Arial"/>
          <w:sz w:val="24"/>
          <w:szCs w:val="24"/>
        </w:rPr>
        <w:t xml:space="preserve"> (w okolicy Dworca PKP</w:t>
      </w:r>
      <w:r w:rsidR="008B72BF" w:rsidRPr="0008187A">
        <w:rPr>
          <w:rFonts w:ascii="Arial" w:hAnsi="Arial" w:cs="Arial"/>
          <w:sz w:val="24"/>
          <w:szCs w:val="24"/>
        </w:rPr>
        <w:t>)</w:t>
      </w:r>
      <w:r w:rsidR="00990206" w:rsidRPr="0008187A">
        <w:rPr>
          <w:rFonts w:ascii="Arial" w:hAnsi="Arial" w:cs="Arial"/>
          <w:sz w:val="24"/>
          <w:szCs w:val="24"/>
        </w:rPr>
        <w:t xml:space="preserve"> </w:t>
      </w:r>
      <w:r w:rsidR="008B72BF" w:rsidRPr="0008187A">
        <w:rPr>
          <w:rFonts w:ascii="Arial" w:hAnsi="Arial" w:cs="Arial"/>
          <w:sz w:val="24"/>
          <w:szCs w:val="24"/>
        </w:rPr>
        <w:t>. Obecna</w:t>
      </w:r>
      <w:r w:rsidR="00AB328E" w:rsidRPr="0008187A">
        <w:rPr>
          <w:rFonts w:ascii="Arial" w:hAnsi="Arial" w:cs="Arial"/>
          <w:sz w:val="24"/>
          <w:szCs w:val="24"/>
        </w:rPr>
        <w:t xml:space="preserve"> sytuacja nie zapewnia</w:t>
      </w:r>
      <w:r w:rsidR="00B27FE3" w:rsidRPr="0008187A">
        <w:rPr>
          <w:rFonts w:ascii="Arial" w:hAnsi="Arial" w:cs="Arial"/>
          <w:sz w:val="24"/>
          <w:szCs w:val="24"/>
        </w:rPr>
        <w:t xml:space="preserve"> wystarczającego komfortu podróżnym</w:t>
      </w:r>
      <w:r w:rsidR="00204ABF" w:rsidRPr="0008187A">
        <w:rPr>
          <w:rFonts w:ascii="Arial" w:hAnsi="Arial" w:cs="Arial"/>
          <w:sz w:val="24"/>
          <w:szCs w:val="24"/>
        </w:rPr>
        <w:t xml:space="preserve">. Zamierzeniem Podmiotu Publicznego jest </w:t>
      </w:r>
      <w:r w:rsidR="00B27FE3" w:rsidRPr="0008187A">
        <w:rPr>
          <w:rFonts w:ascii="Arial" w:hAnsi="Arial" w:cs="Arial"/>
          <w:sz w:val="24"/>
          <w:szCs w:val="24"/>
        </w:rPr>
        <w:t xml:space="preserve">skupienia </w:t>
      </w:r>
      <w:r w:rsidR="00E15708" w:rsidRPr="0008187A">
        <w:rPr>
          <w:rFonts w:ascii="Arial" w:hAnsi="Arial" w:cs="Arial"/>
          <w:sz w:val="24"/>
          <w:szCs w:val="24"/>
        </w:rPr>
        <w:t>prywatnych operatorów</w:t>
      </w:r>
      <w:r w:rsidR="00B27FE3" w:rsidRPr="0008187A">
        <w:rPr>
          <w:rFonts w:ascii="Arial" w:hAnsi="Arial" w:cs="Arial"/>
          <w:sz w:val="24"/>
          <w:szCs w:val="24"/>
        </w:rPr>
        <w:t xml:space="preserve"> w jednym miejscu, w Centrum Przesiadkowym</w:t>
      </w:r>
      <w:r w:rsidR="00204ABF" w:rsidRPr="0008187A">
        <w:rPr>
          <w:rFonts w:ascii="Arial" w:hAnsi="Arial" w:cs="Arial"/>
          <w:sz w:val="24"/>
          <w:szCs w:val="24"/>
        </w:rPr>
        <w:t>.</w:t>
      </w:r>
    </w:p>
    <w:p w14:paraId="199F0D51" w14:textId="19B8A57D" w:rsidR="00515954" w:rsidRPr="0008187A" w:rsidRDefault="00515954" w:rsidP="0008187A">
      <w:pPr>
        <w:spacing w:before="120" w:after="120" w:line="360" w:lineRule="auto"/>
        <w:rPr>
          <w:rFonts w:ascii="Arial" w:hAnsi="Arial" w:cs="Arial"/>
          <w:sz w:val="24"/>
          <w:szCs w:val="24"/>
        </w:rPr>
      </w:pPr>
      <w:r w:rsidRPr="0008187A">
        <w:rPr>
          <w:rFonts w:ascii="Arial" w:hAnsi="Arial" w:cs="Arial"/>
          <w:sz w:val="24"/>
          <w:szCs w:val="24"/>
        </w:rPr>
        <w:t>Dodatkowym komercyjnym elementem zagospodarowania</w:t>
      </w:r>
      <w:r w:rsidR="00B02108" w:rsidRPr="0008187A">
        <w:rPr>
          <w:rFonts w:ascii="Arial" w:hAnsi="Arial" w:cs="Arial"/>
          <w:sz w:val="24"/>
          <w:szCs w:val="24"/>
        </w:rPr>
        <w:t xml:space="preserve"> części</w:t>
      </w:r>
      <w:r w:rsidR="00E81A90" w:rsidRPr="0008187A">
        <w:rPr>
          <w:rFonts w:ascii="Arial" w:hAnsi="Arial" w:cs="Arial"/>
          <w:sz w:val="24"/>
          <w:szCs w:val="24"/>
        </w:rPr>
        <w:t xml:space="preserve"> P</w:t>
      </w:r>
      <w:r w:rsidRPr="0008187A">
        <w:rPr>
          <w:rFonts w:ascii="Arial" w:hAnsi="Arial" w:cs="Arial"/>
          <w:sz w:val="24"/>
          <w:szCs w:val="24"/>
        </w:rPr>
        <w:t>lacu Zawiszy Czarnego (miejsca realizacji inwestycji) ma być wybudowanie śródmiejskiej zabudowy wielofunkcyjnej przeznaczonej pod funkcje np. biurowe, usługowe, mieszkalne itp. (w zależności od decyzji Partnera Prywatnego), która mogłaby stanowić subdominantę przestrzenną w tym rejonie Miasta.</w:t>
      </w:r>
    </w:p>
    <w:p w14:paraId="48F378EF" w14:textId="68605C74" w:rsidR="00E15708" w:rsidRPr="0008187A" w:rsidRDefault="00E15708" w:rsidP="0008187A">
      <w:pPr>
        <w:spacing w:before="120" w:after="120" w:line="360" w:lineRule="auto"/>
        <w:rPr>
          <w:rFonts w:ascii="Arial" w:hAnsi="Arial" w:cs="Arial"/>
          <w:sz w:val="24"/>
          <w:szCs w:val="24"/>
        </w:rPr>
      </w:pPr>
      <w:r w:rsidRPr="0008187A">
        <w:rPr>
          <w:rFonts w:ascii="Arial" w:hAnsi="Arial" w:cs="Arial"/>
          <w:sz w:val="24"/>
          <w:szCs w:val="24"/>
        </w:rPr>
        <w:t>Podsumowując n</w:t>
      </w:r>
      <w:r w:rsidR="004B6CB4" w:rsidRPr="0008187A">
        <w:rPr>
          <w:rFonts w:ascii="Arial" w:hAnsi="Arial" w:cs="Arial"/>
          <w:sz w:val="24"/>
          <w:szCs w:val="24"/>
        </w:rPr>
        <w:t>a P</w:t>
      </w:r>
      <w:r w:rsidRPr="0008187A">
        <w:rPr>
          <w:rFonts w:ascii="Arial" w:hAnsi="Arial" w:cs="Arial"/>
          <w:sz w:val="24"/>
          <w:szCs w:val="24"/>
        </w:rPr>
        <w:t>rzedsięwzięcie składa się:</w:t>
      </w:r>
    </w:p>
    <w:p w14:paraId="41C61CF8" w14:textId="3D7E33EF" w:rsidR="00E15708" w:rsidRPr="0008187A" w:rsidRDefault="00E15708" w:rsidP="0008187A">
      <w:pPr>
        <w:pStyle w:val="Akapitzlist"/>
        <w:numPr>
          <w:ilvl w:val="0"/>
          <w:numId w:val="18"/>
        </w:numPr>
        <w:spacing w:before="120" w:after="120" w:line="360" w:lineRule="auto"/>
        <w:rPr>
          <w:rFonts w:ascii="Arial" w:hAnsi="Arial" w:cs="Arial"/>
          <w:sz w:val="24"/>
          <w:szCs w:val="24"/>
        </w:rPr>
      </w:pPr>
      <w:proofErr w:type="gramStart"/>
      <w:r w:rsidRPr="0008187A">
        <w:rPr>
          <w:rFonts w:ascii="Arial" w:hAnsi="Arial" w:cs="Arial"/>
          <w:sz w:val="24"/>
          <w:szCs w:val="24"/>
        </w:rPr>
        <w:t>budowa</w:t>
      </w:r>
      <w:proofErr w:type="gramEnd"/>
      <w:r w:rsidRPr="0008187A">
        <w:rPr>
          <w:rFonts w:ascii="Arial" w:hAnsi="Arial" w:cs="Arial"/>
          <w:sz w:val="24"/>
          <w:szCs w:val="24"/>
        </w:rPr>
        <w:t xml:space="preserve"> Centrum Przesiadkowego wraz z przebudową układu komunikacyjnego, która związana jest z funkcjonowaniem ww. Centrum Przesiadkowego oraz przebudowa sieci wodno-kanalizacyjnej w rejonie Placu </w:t>
      </w:r>
      <w:r w:rsidRPr="0008187A">
        <w:rPr>
          <w:rFonts w:ascii="Arial" w:hAnsi="Arial" w:cs="Arial"/>
          <w:sz w:val="24"/>
          <w:szCs w:val="24"/>
        </w:rPr>
        <w:lastRenderedPageBreak/>
        <w:t xml:space="preserve">Zawiszy Czarnego i ul. Owocowej w związku </w:t>
      </w:r>
      <w:r w:rsidR="0031730A" w:rsidRPr="0008187A">
        <w:rPr>
          <w:rFonts w:ascii="Arial" w:hAnsi="Arial" w:cs="Arial"/>
          <w:sz w:val="24"/>
          <w:szCs w:val="24"/>
        </w:rPr>
        <w:br/>
      </w:r>
      <w:r w:rsidRPr="0008187A">
        <w:rPr>
          <w:rFonts w:ascii="Arial" w:hAnsi="Arial" w:cs="Arial"/>
          <w:sz w:val="24"/>
          <w:szCs w:val="24"/>
        </w:rPr>
        <w:t>z istniejącymi kolizjami,</w:t>
      </w:r>
    </w:p>
    <w:p w14:paraId="5F7A1CF1" w14:textId="6B7CE39B" w:rsidR="00C17058" w:rsidRPr="0008187A" w:rsidRDefault="00E81A90" w:rsidP="0008187A">
      <w:pPr>
        <w:pStyle w:val="Akapitzlist"/>
        <w:numPr>
          <w:ilvl w:val="0"/>
          <w:numId w:val="18"/>
        </w:numPr>
        <w:spacing w:before="120" w:after="120" w:line="360" w:lineRule="auto"/>
        <w:rPr>
          <w:rFonts w:ascii="Arial" w:hAnsi="Arial" w:cs="Arial"/>
          <w:sz w:val="24"/>
          <w:szCs w:val="24"/>
        </w:rPr>
      </w:pPr>
      <w:proofErr w:type="gramStart"/>
      <w:r w:rsidRPr="0008187A">
        <w:rPr>
          <w:rFonts w:ascii="Arial" w:hAnsi="Arial" w:cs="Arial"/>
          <w:sz w:val="24"/>
          <w:szCs w:val="24"/>
        </w:rPr>
        <w:t>stworzenie</w:t>
      </w:r>
      <w:proofErr w:type="gramEnd"/>
      <w:r w:rsidRPr="0008187A">
        <w:rPr>
          <w:rFonts w:ascii="Arial" w:hAnsi="Arial" w:cs="Arial"/>
          <w:sz w:val="24"/>
          <w:szCs w:val="24"/>
        </w:rPr>
        <w:t xml:space="preserve"> P</w:t>
      </w:r>
      <w:r w:rsidR="00E15708" w:rsidRPr="0008187A">
        <w:rPr>
          <w:rFonts w:ascii="Arial" w:hAnsi="Arial" w:cs="Arial"/>
          <w:sz w:val="24"/>
          <w:szCs w:val="24"/>
        </w:rPr>
        <w:t>lacu miejskiego jako terenu rekreacyjnego dla mieszkańców i przedpola potencjalnej subdominanty w osi ul. Narutowicza</w:t>
      </w:r>
      <w:r w:rsidR="00C17058" w:rsidRPr="0008187A">
        <w:rPr>
          <w:rFonts w:ascii="Arial" w:hAnsi="Arial" w:cs="Arial"/>
          <w:sz w:val="24"/>
          <w:szCs w:val="24"/>
        </w:rPr>
        <w:t>,</w:t>
      </w:r>
    </w:p>
    <w:p w14:paraId="2BE3F42E" w14:textId="0FC48A5C" w:rsidR="00E15708" w:rsidRPr="0008187A" w:rsidRDefault="00E15708" w:rsidP="0008187A">
      <w:pPr>
        <w:pStyle w:val="Akapitzlist"/>
        <w:numPr>
          <w:ilvl w:val="0"/>
          <w:numId w:val="18"/>
        </w:numPr>
        <w:spacing w:before="120" w:after="120" w:line="360" w:lineRule="auto"/>
        <w:rPr>
          <w:rFonts w:ascii="Arial" w:hAnsi="Arial" w:cs="Arial"/>
          <w:sz w:val="24"/>
          <w:szCs w:val="24"/>
        </w:rPr>
      </w:pPr>
      <w:proofErr w:type="gramStart"/>
      <w:r w:rsidRPr="0008187A">
        <w:rPr>
          <w:rFonts w:ascii="Arial" w:hAnsi="Arial" w:cs="Arial"/>
          <w:sz w:val="24"/>
          <w:szCs w:val="24"/>
        </w:rPr>
        <w:t>zagospodarowanie</w:t>
      </w:r>
      <w:proofErr w:type="gramEnd"/>
      <w:r w:rsidRPr="0008187A">
        <w:rPr>
          <w:rFonts w:ascii="Arial" w:hAnsi="Arial" w:cs="Arial"/>
          <w:sz w:val="24"/>
          <w:szCs w:val="24"/>
        </w:rPr>
        <w:t xml:space="preserve"> </w:t>
      </w:r>
      <w:r w:rsidR="00C17058" w:rsidRPr="0008187A">
        <w:rPr>
          <w:rFonts w:ascii="Arial" w:hAnsi="Arial" w:cs="Arial"/>
          <w:sz w:val="24"/>
          <w:szCs w:val="24"/>
        </w:rPr>
        <w:t xml:space="preserve">części </w:t>
      </w:r>
      <w:r w:rsidRPr="0008187A">
        <w:rPr>
          <w:rFonts w:ascii="Arial" w:hAnsi="Arial" w:cs="Arial"/>
          <w:sz w:val="24"/>
          <w:szCs w:val="24"/>
        </w:rPr>
        <w:t>Placu Zawiszy Czarnego w celu</w:t>
      </w:r>
      <w:r w:rsidR="004B6CB4" w:rsidRPr="0008187A">
        <w:rPr>
          <w:rFonts w:ascii="Arial" w:hAnsi="Arial" w:cs="Arial"/>
          <w:sz w:val="24"/>
          <w:szCs w:val="24"/>
        </w:rPr>
        <w:t xml:space="preserve"> wybudowania Funkcji dodatkowych, tj.</w:t>
      </w:r>
      <w:r w:rsidRPr="0008187A">
        <w:rPr>
          <w:rFonts w:ascii="Arial" w:hAnsi="Arial" w:cs="Arial"/>
          <w:sz w:val="24"/>
          <w:szCs w:val="24"/>
        </w:rPr>
        <w:t xml:space="preserve"> stworzenia zespołu śródmiejskiej zabudowy wielofunkcyjnej (część komercyjna </w:t>
      </w:r>
      <w:r w:rsidR="00AB328E" w:rsidRPr="0008187A">
        <w:rPr>
          <w:rFonts w:ascii="Arial" w:hAnsi="Arial" w:cs="Arial"/>
          <w:sz w:val="24"/>
          <w:szCs w:val="24"/>
        </w:rPr>
        <w:t>P</w:t>
      </w:r>
      <w:r w:rsidRPr="0008187A">
        <w:rPr>
          <w:rFonts w:ascii="Arial" w:hAnsi="Arial" w:cs="Arial"/>
          <w:sz w:val="24"/>
          <w:szCs w:val="24"/>
        </w:rPr>
        <w:t>rojektu realizowan</w:t>
      </w:r>
      <w:r w:rsidR="00AB328E" w:rsidRPr="0008187A">
        <w:rPr>
          <w:rFonts w:ascii="Arial" w:hAnsi="Arial" w:cs="Arial"/>
          <w:sz w:val="24"/>
          <w:szCs w:val="24"/>
        </w:rPr>
        <w:t>a</w:t>
      </w:r>
      <w:r w:rsidRPr="0008187A">
        <w:rPr>
          <w:rFonts w:ascii="Arial" w:hAnsi="Arial" w:cs="Arial"/>
          <w:sz w:val="24"/>
          <w:szCs w:val="24"/>
        </w:rPr>
        <w:t xml:space="preserve"> przez Partnera Prywatnego na </w:t>
      </w:r>
      <w:r w:rsidR="00AB328E" w:rsidRPr="0008187A">
        <w:rPr>
          <w:rFonts w:ascii="Arial" w:hAnsi="Arial" w:cs="Arial"/>
          <w:sz w:val="24"/>
          <w:szCs w:val="24"/>
        </w:rPr>
        <w:t xml:space="preserve">własną </w:t>
      </w:r>
      <w:r w:rsidRPr="0008187A">
        <w:rPr>
          <w:rFonts w:ascii="Arial" w:hAnsi="Arial" w:cs="Arial"/>
          <w:sz w:val="24"/>
          <w:szCs w:val="24"/>
        </w:rPr>
        <w:t>rzecz).</w:t>
      </w:r>
    </w:p>
    <w:p w14:paraId="4B12A6C6" w14:textId="77777777" w:rsidR="00C17058" w:rsidRPr="0008187A" w:rsidRDefault="00C17058" w:rsidP="0008187A">
      <w:pPr>
        <w:spacing w:before="120" w:after="120" w:line="360" w:lineRule="auto"/>
        <w:rPr>
          <w:rFonts w:ascii="Arial" w:hAnsi="Arial" w:cs="Arial"/>
          <w:sz w:val="24"/>
          <w:szCs w:val="24"/>
        </w:rPr>
      </w:pPr>
    </w:p>
    <w:p w14:paraId="2A3FE4FA" w14:textId="01FCB6E1" w:rsidR="00C17058" w:rsidRPr="0008187A" w:rsidRDefault="00C17058" w:rsidP="0008187A">
      <w:pPr>
        <w:spacing w:before="120" w:after="120" w:line="360" w:lineRule="auto"/>
        <w:rPr>
          <w:rFonts w:ascii="Arial" w:hAnsi="Arial" w:cs="Arial"/>
          <w:b/>
          <w:sz w:val="24"/>
          <w:szCs w:val="24"/>
        </w:rPr>
      </w:pPr>
      <w:r w:rsidRPr="0008187A">
        <w:rPr>
          <w:rFonts w:ascii="Arial" w:hAnsi="Arial" w:cs="Arial"/>
          <w:b/>
          <w:sz w:val="24"/>
          <w:szCs w:val="24"/>
        </w:rPr>
        <w:t>P</w:t>
      </w:r>
      <w:r w:rsidR="007A619E" w:rsidRPr="0008187A">
        <w:rPr>
          <w:rFonts w:ascii="Arial" w:hAnsi="Arial" w:cs="Arial"/>
          <w:b/>
          <w:sz w:val="24"/>
          <w:szCs w:val="24"/>
        </w:rPr>
        <w:t>rzebudowa układu komunikacyjnego</w:t>
      </w:r>
      <w:r w:rsidRPr="0008187A">
        <w:rPr>
          <w:rFonts w:ascii="Arial" w:hAnsi="Arial" w:cs="Arial"/>
          <w:b/>
          <w:sz w:val="24"/>
          <w:szCs w:val="24"/>
        </w:rPr>
        <w:t>.</w:t>
      </w:r>
    </w:p>
    <w:p w14:paraId="05CE9F1E" w14:textId="570085D7" w:rsidR="00515954" w:rsidRPr="0008187A" w:rsidRDefault="00C17058" w:rsidP="0008187A">
      <w:pPr>
        <w:spacing w:before="120" w:after="120" w:line="360" w:lineRule="auto"/>
        <w:rPr>
          <w:rFonts w:ascii="Arial" w:hAnsi="Arial" w:cs="Arial"/>
          <w:sz w:val="24"/>
          <w:szCs w:val="24"/>
        </w:rPr>
      </w:pPr>
      <w:r w:rsidRPr="0008187A">
        <w:rPr>
          <w:rFonts w:ascii="Arial" w:hAnsi="Arial" w:cs="Arial"/>
          <w:sz w:val="24"/>
          <w:szCs w:val="24"/>
        </w:rPr>
        <w:t>W</w:t>
      </w:r>
      <w:r w:rsidR="00515954" w:rsidRPr="0008187A">
        <w:rPr>
          <w:rFonts w:ascii="Arial" w:hAnsi="Arial" w:cs="Arial"/>
          <w:sz w:val="24"/>
          <w:szCs w:val="24"/>
        </w:rPr>
        <w:t xml:space="preserve"> ramach</w:t>
      </w:r>
      <w:r w:rsidR="00AB328E" w:rsidRPr="0008187A">
        <w:rPr>
          <w:rFonts w:ascii="Arial" w:hAnsi="Arial" w:cs="Arial"/>
          <w:sz w:val="24"/>
          <w:szCs w:val="24"/>
        </w:rPr>
        <w:t xml:space="preserve"> P</w:t>
      </w:r>
      <w:r w:rsidR="00515954" w:rsidRPr="0008187A">
        <w:rPr>
          <w:rFonts w:ascii="Arial" w:hAnsi="Arial" w:cs="Arial"/>
          <w:sz w:val="24"/>
          <w:szCs w:val="24"/>
        </w:rPr>
        <w:t xml:space="preserve">rzedsięwzięcia zakładana jest przebudowa układu komunikacyjnego – dróg otaczających Plac Zawiszy Czarnego, ul. Owocowej, Korzeniowskiego, </w:t>
      </w:r>
      <w:proofErr w:type="spellStart"/>
      <w:r w:rsidR="00515954" w:rsidRPr="0008187A">
        <w:rPr>
          <w:rFonts w:ascii="Arial" w:hAnsi="Arial" w:cs="Arial"/>
          <w:sz w:val="24"/>
          <w:szCs w:val="24"/>
        </w:rPr>
        <w:t>Świętopełka</w:t>
      </w:r>
      <w:proofErr w:type="spellEnd"/>
      <w:r w:rsidR="00515954" w:rsidRPr="0008187A">
        <w:rPr>
          <w:rFonts w:ascii="Arial" w:hAnsi="Arial" w:cs="Arial"/>
          <w:sz w:val="24"/>
          <w:szCs w:val="24"/>
        </w:rPr>
        <w:t xml:space="preserve">, 3 Maja, Czarnieckiego (w obszarze skrzyżowania z ul. Owocową oraz ul. 3 Maja), Narutowicza (w obszarze skrzyżowania z ul. 3 Maja) w sposób umożliwiający płynne skomunikowanie inwestycji, jak i całościowe zagospodarowanie terenu przeznaczonego pod inwestycję oraz przebudowa sieci wodno-kanalizacyjnej w rejonie Placu Zawiszy Czarnego i ul. Owocowej w związku z planowaną budową Centrum Przesiadkowego w Szczecinie. </w:t>
      </w:r>
    </w:p>
    <w:p w14:paraId="62BAE856" w14:textId="09BBD948" w:rsidR="00515954" w:rsidRPr="0008187A" w:rsidRDefault="00515954" w:rsidP="0008187A">
      <w:pPr>
        <w:spacing w:before="120" w:after="120" w:line="360" w:lineRule="auto"/>
        <w:rPr>
          <w:rFonts w:ascii="Arial" w:hAnsi="Arial" w:cs="Arial"/>
          <w:sz w:val="24"/>
          <w:szCs w:val="24"/>
        </w:rPr>
      </w:pPr>
    </w:p>
    <w:p w14:paraId="7A13BBF2" w14:textId="77777777" w:rsidR="007A619E" w:rsidRPr="0008187A" w:rsidRDefault="007A619E" w:rsidP="0008187A">
      <w:pPr>
        <w:spacing w:before="120" w:after="120" w:line="360" w:lineRule="auto"/>
        <w:rPr>
          <w:rFonts w:ascii="Arial" w:hAnsi="Arial" w:cs="Arial"/>
          <w:b/>
          <w:sz w:val="24"/>
          <w:szCs w:val="24"/>
        </w:rPr>
      </w:pPr>
      <w:r w:rsidRPr="0008187A">
        <w:rPr>
          <w:rFonts w:ascii="Arial" w:hAnsi="Arial" w:cs="Arial"/>
          <w:b/>
          <w:sz w:val="24"/>
          <w:szCs w:val="24"/>
        </w:rPr>
        <w:t>Budowa Centrum Przesiadkowego.</w:t>
      </w:r>
    </w:p>
    <w:p w14:paraId="7BF83C53" w14:textId="4A1B7A79" w:rsidR="00515954" w:rsidRPr="0008187A" w:rsidRDefault="00515954" w:rsidP="0008187A">
      <w:pPr>
        <w:spacing w:before="120" w:after="120" w:line="360" w:lineRule="auto"/>
        <w:rPr>
          <w:rFonts w:ascii="Arial" w:hAnsi="Arial" w:cs="Arial"/>
          <w:sz w:val="24"/>
          <w:szCs w:val="24"/>
        </w:rPr>
      </w:pPr>
      <w:r w:rsidRPr="0008187A">
        <w:rPr>
          <w:rFonts w:ascii="Arial" w:hAnsi="Arial" w:cs="Arial"/>
          <w:sz w:val="24"/>
          <w:szCs w:val="24"/>
        </w:rPr>
        <w:t xml:space="preserve">Budynek Centrum Przesiadkowego zostanie umieszczony na części działki 11 </w:t>
      </w:r>
      <w:proofErr w:type="spellStart"/>
      <w:r w:rsidRPr="0008187A">
        <w:rPr>
          <w:rFonts w:ascii="Arial" w:hAnsi="Arial" w:cs="Arial"/>
          <w:sz w:val="24"/>
          <w:szCs w:val="24"/>
        </w:rPr>
        <w:t>obr</w:t>
      </w:r>
      <w:proofErr w:type="spellEnd"/>
      <w:r w:rsidRPr="0008187A">
        <w:rPr>
          <w:rFonts w:ascii="Arial" w:hAnsi="Arial" w:cs="Arial"/>
          <w:sz w:val="24"/>
          <w:szCs w:val="24"/>
        </w:rPr>
        <w:t>.</w:t>
      </w:r>
      <w:r w:rsidR="00AB328E" w:rsidRPr="0008187A">
        <w:rPr>
          <w:rFonts w:ascii="Arial" w:hAnsi="Arial" w:cs="Arial"/>
          <w:sz w:val="24"/>
          <w:szCs w:val="24"/>
        </w:rPr>
        <w:t xml:space="preserve"> </w:t>
      </w:r>
      <w:r w:rsidRPr="0008187A">
        <w:rPr>
          <w:rFonts w:ascii="Arial" w:hAnsi="Arial" w:cs="Arial"/>
          <w:sz w:val="24"/>
          <w:szCs w:val="24"/>
        </w:rPr>
        <w:t xml:space="preserve">1039, </w:t>
      </w:r>
      <w:proofErr w:type="gramStart"/>
      <w:r w:rsidRPr="0008187A">
        <w:rPr>
          <w:rFonts w:ascii="Arial" w:hAnsi="Arial" w:cs="Arial"/>
          <w:sz w:val="24"/>
          <w:szCs w:val="24"/>
        </w:rPr>
        <w:t>z</w:t>
      </w:r>
      <w:proofErr w:type="gramEnd"/>
      <w:r w:rsidR="00AB328E" w:rsidRPr="0008187A">
        <w:rPr>
          <w:rFonts w:ascii="Arial" w:hAnsi="Arial" w:cs="Arial"/>
          <w:sz w:val="24"/>
          <w:szCs w:val="24"/>
        </w:rPr>
        <w:t> </w:t>
      </w:r>
      <w:r w:rsidRPr="0008187A">
        <w:rPr>
          <w:rFonts w:ascii="Arial" w:hAnsi="Arial" w:cs="Arial"/>
          <w:sz w:val="24"/>
          <w:szCs w:val="24"/>
        </w:rPr>
        <w:t xml:space="preserve">uwzględnieniem niewielkiej części działki drogowej 4/2 (ul. Owocowa), która jest obecnie trójkątnym poszerzeniem ulicy i jest częścią działki drogowej </w:t>
      </w:r>
      <w:r w:rsidR="00C17058" w:rsidRPr="0008187A">
        <w:rPr>
          <w:rFonts w:ascii="Arial" w:hAnsi="Arial" w:cs="Arial"/>
          <w:sz w:val="24"/>
          <w:szCs w:val="24"/>
        </w:rPr>
        <w:t xml:space="preserve">oraz niewielkiej części działki nr 12 </w:t>
      </w:r>
      <w:proofErr w:type="spellStart"/>
      <w:r w:rsidR="00C17058" w:rsidRPr="0008187A">
        <w:rPr>
          <w:rFonts w:ascii="Arial" w:hAnsi="Arial" w:cs="Arial"/>
          <w:sz w:val="24"/>
          <w:szCs w:val="24"/>
        </w:rPr>
        <w:t>obr</w:t>
      </w:r>
      <w:proofErr w:type="spellEnd"/>
      <w:r w:rsidR="00C17058" w:rsidRPr="0008187A">
        <w:rPr>
          <w:rFonts w:ascii="Arial" w:hAnsi="Arial" w:cs="Arial"/>
          <w:sz w:val="24"/>
          <w:szCs w:val="24"/>
        </w:rPr>
        <w:t>. 1039 (</w:t>
      </w:r>
      <w:proofErr w:type="gramStart"/>
      <w:r w:rsidR="00C17058" w:rsidRPr="0008187A">
        <w:rPr>
          <w:rFonts w:ascii="Arial" w:hAnsi="Arial" w:cs="Arial"/>
          <w:sz w:val="24"/>
          <w:szCs w:val="24"/>
        </w:rPr>
        <w:t>ul</w:t>
      </w:r>
      <w:proofErr w:type="gramEnd"/>
      <w:r w:rsidR="00C17058" w:rsidRPr="0008187A">
        <w:rPr>
          <w:rFonts w:ascii="Arial" w:hAnsi="Arial" w:cs="Arial"/>
          <w:sz w:val="24"/>
          <w:szCs w:val="24"/>
        </w:rPr>
        <w:t xml:space="preserve">. </w:t>
      </w:r>
      <w:proofErr w:type="spellStart"/>
      <w:r w:rsidR="00C17058" w:rsidRPr="0008187A">
        <w:rPr>
          <w:rFonts w:ascii="Arial" w:hAnsi="Arial" w:cs="Arial"/>
          <w:sz w:val="24"/>
          <w:szCs w:val="24"/>
        </w:rPr>
        <w:t>Świętopełka</w:t>
      </w:r>
      <w:proofErr w:type="spellEnd"/>
      <w:r w:rsidR="00C17058" w:rsidRPr="0008187A">
        <w:rPr>
          <w:rFonts w:ascii="Arial" w:hAnsi="Arial" w:cs="Arial"/>
          <w:sz w:val="24"/>
          <w:szCs w:val="24"/>
        </w:rPr>
        <w:t xml:space="preserve">). </w:t>
      </w:r>
      <w:r w:rsidRPr="0008187A">
        <w:rPr>
          <w:rFonts w:ascii="Arial" w:hAnsi="Arial" w:cs="Arial"/>
          <w:sz w:val="24"/>
          <w:szCs w:val="24"/>
        </w:rPr>
        <w:t>Dworzec będzie obsługiwany na dwóch poziomach: na poziomie ul. Owocowej/</w:t>
      </w:r>
      <w:proofErr w:type="spellStart"/>
      <w:r w:rsidRPr="0008187A">
        <w:rPr>
          <w:rFonts w:ascii="Arial" w:hAnsi="Arial" w:cs="Arial"/>
          <w:sz w:val="24"/>
          <w:szCs w:val="24"/>
        </w:rPr>
        <w:t>Świętopełka</w:t>
      </w:r>
      <w:proofErr w:type="spellEnd"/>
      <w:r w:rsidRPr="0008187A">
        <w:rPr>
          <w:rFonts w:ascii="Arial" w:hAnsi="Arial" w:cs="Arial"/>
          <w:sz w:val="24"/>
          <w:szCs w:val="24"/>
        </w:rPr>
        <w:t xml:space="preserve"> oraz z poziomu ul. Korzeniowskiego. Górne perony dworca zostaną zlokalizowane na otwartej platformie, przylegającej do wschodniej elewacji budynku centrum. Perony dolne znajdować się będą bezpośrednio pod platformą, która jednocześnie będzie ich zadaszeniem. Elementy konstrukcyjne platformy są usytuowane zgodnie z układem peronów dostępnych z ul. Korzeniowskiego, a układ podpór konstrukcyjnych po stronie DK Słowianin jest dostosowany do podziału elewacyjnego tego budynku.</w:t>
      </w:r>
    </w:p>
    <w:p w14:paraId="7D2F44AB" w14:textId="3EC51150" w:rsidR="00515954" w:rsidRPr="0008187A" w:rsidRDefault="00515954" w:rsidP="0008187A">
      <w:pPr>
        <w:spacing w:before="120" w:after="120" w:line="360" w:lineRule="auto"/>
        <w:rPr>
          <w:rFonts w:ascii="Arial" w:hAnsi="Arial" w:cs="Arial"/>
          <w:sz w:val="24"/>
          <w:szCs w:val="24"/>
        </w:rPr>
      </w:pPr>
      <w:r w:rsidRPr="0008187A">
        <w:rPr>
          <w:rFonts w:ascii="Arial" w:hAnsi="Arial" w:cs="Arial"/>
          <w:sz w:val="24"/>
          <w:szCs w:val="24"/>
        </w:rPr>
        <w:lastRenderedPageBreak/>
        <w:t xml:space="preserve">Główną bryłę </w:t>
      </w:r>
      <w:r w:rsidR="00AB328E" w:rsidRPr="0008187A">
        <w:rPr>
          <w:rFonts w:ascii="Arial" w:hAnsi="Arial" w:cs="Arial"/>
          <w:sz w:val="24"/>
          <w:szCs w:val="24"/>
        </w:rPr>
        <w:t>C</w:t>
      </w:r>
      <w:r w:rsidRPr="0008187A">
        <w:rPr>
          <w:rFonts w:ascii="Arial" w:hAnsi="Arial" w:cs="Arial"/>
          <w:sz w:val="24"/>
          <w:szCs w:val="24"/>
        </w:rPr>
        <w:t>entrum stanowi pięciokondygnacyjny prostopadłościenny pawilon, przylegający do ściany oporowej rozgraniczającej poziomy ul. Owocowej i ul. Korzeniowskiego. Taka lokalizacja ma na celu oddzielenie wizualne i akustyczne peronów dworca od zabudowy Placu Zawiszy.</w:t>
      </w:r>
    </w:p>
    <w:p w14:paraId="196A5287" w14:textId="1367DB6B" w:rsidR="00515954" w:rsidRPr="0008187A" w:rsidRDefault="00515954" w:rsidP="0008187A">
      <w:pPr>
        <w:spacing w:before="120" w:after="120" w:line="360" w:lineRule="auto"/>
        <w:rPr>
          <w:rFonts w:ascii="Arial" w:hAnsi="Arial" w:cs="Arial"/>
          <w:sz w:val="24"/>
          <w:szCs w:val="24"/>
        </w:rPr>
      </w:pPr>
      <w:r w:rsidRPr="0008187A">
        <w:rPr>
          <w:rFonts w:ascii="Arial" w:hAnsi="Arial" w:cs="Arial"/>
          <w:sz w:val="24"/>
          <w:szCs w:val="24"/>
        </w:rPr>
        <w:t xml:space="preserve">Wejście główne do kompleksu centrum będzie dostępne z ul. Owocowej, znajdujące się w krótszej przeszklonej elewacji obiektu, w kierunku ruchu pieszych od strony kładki nad peronami dworca PKP. Wejście do obiektu z górnego poziomu będzie umiejscowione </w:t>
      </w:r>
      <w:r w:rsidRPr="0008187A">
        <w:rPr>
          <w:rFonts w:ascii="Arial" w:hAnsi="Arial" w:cs="Arial"/>
          <w:sz w:val="24"/>
          <w:szCs w:val="24"/>
        </w:rPr>
        <w:br/>
        <w:t>w środkowej strefie elewacji centrum, w pierzei ul. Korzeniowskiego.</w:t>
      </w:r>
    </w:p>
    <w:p w14:paraId="1EECC901" w14:textId="77777777" w:rsidR="00515954" w:rsidRPr="0008187A" w:rsidRDefault="00515954" w:rsidP="0008187A">
      <w:pPr>
        <w:spacing w:before="120" w:after="120" w:line="360" w:lineRule="auto"/>
        <w:rPr>
          <w:rFonts w:ascii="Arial" w:hAnsi="Arial" w:cs="Arial"/>
          <w:sz w:val="24"/>
          <w:szCs w:val="24"/>
        </w:rPr>
      </w:pPr>
      <w:r w:rsidRPr="0008187A">
        <w:rPr>
          <w:rFonts w:ascii="Arial" w:hAnsi="Arial" w:cs="Arial"/>
          <w:sz w:val="24"/>
          <w:szCs w:val="24"/>
        </w:rPr>
        <w:t>W ramach zagospodarowania ciągów komunikacji pieszej obsługującej rejon Centrum Przesiadkowego zakłada się ograniczoną ingerencję w istniejący mur oporowy dzielący poziomy ul. Korzeniowskiego i ul. Owocowej, likwidację istniejących schodów i wprowadzenie nowych, zadaszonych schodów stałych i ruchomych w geometrii zakładanego ruchu pieszych z dworca PKP. Zadaszenie schodów łączących poziomy zintegrowane zostanie z parkingiem rowerowym na poziomie Korzeniowskiego.</w:t>
      </w:r>
    </w:p>
    <w:p w14:paraId="23D2F58F" w14:textId="5D84966D" w:rsidR="009C3DC0" w:rsidRPr="0008187A" w:rsidRDefault="009C3DC0" w:rsidP="0008187A">
      <w:pPr>
        <w:spacing w:before="120" w:after="120" w:line="360" w:lineRule="auto"/>
        <w:rPr>
          <w:rFonts w:ascii="Arial" w:hAnsi="Arial" w:cs="Arial"/>
          <w:sz w:val="24"/>
          <w:szCs w:val="24"/>
        </w:rPr>
      </w:pPr>
      <w:r w:rsidRPr="0008187A">
        <w:rPr>
          <w:rFonts w:ascii="Arial" w:hAnsi="Arial" w:cs="Arial"/>
          <w:sz w:val="24"/>
          <w:szCs w:val="24"/>
        </w:rPr>
        <w:t xml:space="preserve">Projekt zakłada budowę obiektu usługowego – budynku Centrum Przesiadkowego ul. Owocowa - ul. Korzeniowskiego, który zawiera powierzchnię handlowo-usługową (obsługa -podróżnych), powierzchnię socjalną dla obsługujących pojazdy, pomieszczenia sanitarne dla podróżnych, powierzchnię biurową i kasy biletowe, powierzchnie holów i poczekalni dla podróżnych, oraz niezbędne zaplecze techniczne obiektu. </w:t>
      </w:r>
    </w:p>
    <w:p w14:paraId="6FA1431C" w14:textId="199B472F" w:rsidR="00990206" w:rsidRPr="0008187A" w:rsidRDefault="00990206" w:rsidP="0008187A">
      <w:pPr>
        <w:spacing w:before="120" w:after="120" w:line="360" w:lineRule="auto"/>
        <w:rPr>
          <w:rFonts w:ascii="Arial" w:hAnsi="Arial" w:cs="Arial"/>
          <w:sz w:val="24"/>
          <w:szCs w:val="24"/>
        </w:rPr>
      </w:pPr>
      <w:r w:rsidRPr="0008187A">
        <w:rPr>
          <w:rFonts w:ascii="Arial" w:hAnsi="Arial" w:cs="Arial"/>
          <w:sz w:val="24"/>
          <w:szCs w:val="24"/>
        </w:rPr>
        <w:t>Poza tym projekt zakłada zlokalizowanie Parkingu odstawczego</w:t>
      </w:r>
      <w:r w:rsidR="00F32FC8" w:rsidRPr="0008187A">
        <w:rPr>
          <w:rFonts w:ascii="Arial" w:hAnsi="Arial" w:cs="Arial"/>
          <w:sz w:val="24"/>
          <w:szCs w:val="24"/>
        </w:rPr>
        <w:t xml:space="preserve"> wraz z zapleczem socjalnym</w:t>
      </w:r>
      <w:r w:rsidRPr="0008187A">
        <w:rPr>
          <w:rFonts w:ascii="Arial" w:hAnsi="Arial" w:cs="Arial"/>
          <w:sz w:val="24"/>
          <w:szCs w:val="24"/>
        </w:rPr>
        <w:t>, dla busów i autobusów korzystających z centrum przesiadkowego, na części działki 2/3 obręb 1039 przy ul. Czarnieckiego</w:t>
      </w:r>
      <w:r w:rsidR="00F32FC8" w:rsidRPr="0008187A">
        <w:rPr>
          <w:rFonts w:ascii="Arial" w:hAnsi="Arial" w:cs="Arial"/>
          <w:sz w:val="24"/>
          <w:szCs w:val="24"/>
        </w:rPr>
        <w:t xml:space="preserve"> oraz kilku miejsc odstawczych wzdłuż ul. Czarnieckiego. </w:t>
      </w:r>
      <w:r w:rsidRPr="0008187A">
        <w:rPr>
          <w:rFonts w:ascii="Arial" w:hAnsi="Arial" w:cs="Arial"/>
          <w:sz w:val="24"/>
          <w:szCs w:val="24"/>
        </w:rPr>
        <w:t xml:space="preserve"> </w:t>
      </w:r>
    </w:p>
    <w:p w14:paraId="6AA99E3E" w14:textId="4D3CCF54" w:rsidR="00515954" w:rsidRPr="0008187A" w:rsidRDefault="00515954" w:rsidP="0008187A">
      <w:pPr>
        <w:spacing w:before="120" w:after="120" w:line="360" w:lineRule="auto"/>
        <w:rPr>
          <w:rFonts w:ascii="Arial" w:hAnsi="Arial" w:cs="Arial"/>
          <w:b/>
          <w:sz w:val="24"/>
          <w:szCs w:val="24"/>
        </w:rPr>
      </w:pPr>
      <w:r w:rsidRPr="0008187A">
        <w:rPr>
          <w:rFonts w:ascii="Arial" w:hAnsi="Arial" w:cs="Arial"/>
          <w:b/>
          <w:sz w:val="24"/>
          <w:szCs w:val="24"/>
        </w:rPr>
        <w:t>Plac miejski</w:t>
      </w:r>
      <w:r w:rsidR="00D5240D" w:rsidRPr="0008187A">
        <w:rPr>
          <w:rFonts w:ascii="Arial" w:hAnsi="Arial" w:cs="Arial"/>
          <w:b/>
          <w:sz w:val="24"/>
          <w:szCs w:val="24"/>
        </w:rPr>
        <w:t>.</w:t>
      </w:r>
    </w:p>
    <w:p w14:paraId="0828AAE3" w14:textId="1C47C69A" w:rsidR="00515954" w:rsidRPr="0008187A" w:rsidRDefault="00515954" w:rsidP="0008187A">
      <w:pPr>
        <w:spacing w:before="120" w:after="120" w:line="360" w:lineRule="auto"/>
        <w:rPr>
          <w:rFonts w:ascii="Arial" w:hAnsi="Arial" w:cs="Arial"/>
          <w:sz w:val="24"/>
          <w:szCs w:val="24"/>
        </w:rPr>
      </w:pPr>
      <w:r w:rsidRPr="0008187A">
        <w:rPr>
          <w:rFonts w:ascii="Arial" w:hAnsi="Arial" w:cs="Arial"/>
          <w:sz w:val="24"/>
          <w:szCs w:val="24"/>
        </w:rPr>
        <w:t>W związku z odsunięciem linii zabudowy zespołu zabudowy śródmiejskiej Placu Zawiszy od strony ul. 3 Maja wytworzona zostanie ogólnodostępna przestrzeń rekreacyjna, przedpole głównej fasady zabudowy, subdominanty osi ul. Narutowicza</w:t>
      </w:r>
      <w:r w:rsidR="008D3C09" w:rsidRPr="0008187A">
        <w:rPr>
          <w:rFonts w:ascii="Arial" w:hAnsi="Arial" w:cs="Arial"/>
          <w:sz w:val="24"/>
          <w:szCs w:val="24"/>
        </w:rPr>
        <w:t xml:space="preserve"> – ogólnodostępny publiczny Plac miejski</w:t>
      </w:r>
      <w:r w:rsidRPr="0008187A">
        <w:rPr>
          <w:rFonts w:ascii="Arial" w:hAnsi="Arial" w:cs="Arial"/>
          <w:sz w:val="24"/>
          <w:szCs w:val="24"/>
        </w:rPr>
        <w:t xml:space="preserve">. Zakłada się w ramach tego niewielkiego placu miejskiego ograniczenie powierzchni nieprzepuszczalnych, </w:t>
      </w:r>
      <w:proofErr w:type="spellStart"/>
      <w:r w:rsidRPr="0008187A">
        <w:rPr>
          <w:rFonts w:ascii="Arial" w:hAnsi="Arial" w:cs="Arial"/>
          <w:sz w:val="24"/>
          <w:szCs w:val="24"/>
        </w:rPr>
        <w:t>zabrukowań</w:t>
      </w:r>
      <w:proofErr w:type="spellEnd"/>
      <w:r w:rsidRPr="0008187A">
        <w:rPr>
          <w:rFonts w:ascii="Arial" w:hAnsi="Arial" w:cs="Arial"/>
          <w:sz w:val="24"/>
          <w:szCs w:val="24"/>
        </w:rPr>
        <w:t xml:space="preserve"> na </w:t>
      </w:r>
      <w:r w:rsidRPr="0008187A">
        <w:rPr>
          <w:rFonts w:ascii="Arial" w:hAnsi="Arial" w:cs="Arial"/>
          <w:sz w:val="24"/>
          <w:szCs w:val="24"/>
        </w:rPr>
        <w:lastRenderedPageBreak/>
        <w:t>rzecz nawierzchni biologicznie czynnych</w:t>
      </w:r>
      <w:r w:rsidR="00AB328E" w:rsidRPr="0008187A">
        <w:rPr>
          <w:rFonts w:ascii="Arial" w:hAnsi="Arial" w:cs="Arial"/>
          <w:sz w:val="24"/>
          <w:szCs w:val="24"/>
        </w:rPr>
        <w:t>,</w:t>
      </w:r>
      <w:r w:rsidRPr="0008187A">
        <w:rPr>
          <w:rFonts w:ascii="Arial" w:hAnsi="Arial" w:cs="Arial"/>
          <w:sz w:val="24"/>
          <w:szCs w:val="24"/>
        </w:rPr>
        <w:t xml:space="preserve"> w ramach których zakłada się dodatkowe nasadzenia krzewami oraz drzewami. Projekt wstępnie zakłada swobodny układ </w:t>
      </w:r>
      <w:proofErr w:type="spellStart"/>
      <w:r w:rsidRPr="0008187A">
        <w:rPr>
          <w:rFonts w:ascii="Arial" w:hAnsi="Arial" w:cs="Arial"/>
          <w:sz w:val="24"/>
          <w:szCs w:val="24"/>
        </w:rPr>
        <w:t>nasadzeń</w:t>
      </w:r>
      <w:proofErr w:type="spellEnd"/>
      <w:r w:rsidRPr="0008187A">
        <w:rPr>
          <w:rFonts w:ascii="Arial" w:hAnsi="Arial" w:cs="Arial"/>
          <w:sz w:val="24"/>
          <w:szCs w:val="24"/>
        </w:rPr>
        <w:t>.</w:t>
      </w:r>
    </w:p>
    <w:p w14:paraId="1B306B55" w14:textId="4C54F0EF" w:rsidR="00515954" w:rsidRPr="0008187A" w:rsidRDefault="00515954" w:rsidP="0008187A">
      <w:pPr>
        <w:spacing w:before="120" w:after="120" w:line="360" w:lineRule="auto"/>
        <w:rPr>
          <w:rFonts w:ascii="Arial" w:hAnsi="Arial" w:cs="Arial"/>
          <w:b/>
          <w:sz w:val="24"/>
          <w:szCs w:val="24"/>
        </w:rPr>
      </w:pPr>
      <w:r w:rsidRPr="0008187A">
        <w:rPr>
          <w:rFonts w:ascii="Arial" w:hAnsi="Arial" w:cs="Arial"/>
          <w:b/>
          <w:sz w:val="24"/>
          <w:szCs w:val="24"/>
        </w:rPr>
        <w:t>Strefa ruchu łączonego</w:t>
      </w:r>
      <w:r w:rsidR="00D5240D" w:rsidRPr="0008187A">
        <w:rPr>
          <w:rFonts w:ascii="Arial" w:hAnsi="Arial" w:cs="Arial"/>
          <w:b/>
          <w:sz w:val="24"/>
          <w:szCs w:val="24"/>
        </w:rPr>
        <w:t>.</w:t>
      </w:r>
    </w:p>
    <w:p w14:paraId="2B925D71" w14:textId="57A1A717" w:rsidR="00515954" w:rsidRPr="0008187A" w:rsidRDefault="00515954" w:rsidP="0008187A">
      <w:pPr>
        <w:spacing w:before="120" w:after="120" w:line="360" w:lineRule="auto"/>
        <w:rPr>
          <w:rFonts w:ascii="Arial" w:hAnsi="Arial" w:cs="Arial"/>
          <w:sz w:val="24"/>
          <w:szCs w:val="24"/>
        </w:rPr>
      </w:pPr>
      <w:r w:rsidRPr="0008187A">
        <w:rPr>
          <w:rFonts w:ascii="Arial" w:hAnsi="Arial" w:cs="Arial"/>
          <w:sz w:val="24"/>
          <w:szCs w:val="24"/>
        </w:rPr>
        <w:t>Ulica po północnej stronie obecnego placu zostaje przekształcona w strefę ruchu łączonego – woonerf. Wjazd do strefy odbywa się zarówno od strony ul.</w:t>
      </w:r>
      <w:r w:rsidR="00AB328E" w:rsidRPr="0008187A">
        <w:rPr>
          <w:rFonts w:ascii="Arial" w:hAnsi="Arial" w:cs="Arial"/>
          <w:sz w:val="24"/>
          <w:szCs w:val="24"/>
        </w:rPr>
        <w:t xml:space="preserve"> </w:t>
      </w:r>
      <w:r w:rsidRPr="0008187A">
        <w:rPr>
          <w:rFonts w:ascii="Arial" w:hAnsi="Arial" w:cs="Arial"/>
          <w:sz w:val="24"/>
          <w:szCs w:val="24"/>
        </w:rPr>
        <w:t>3 Maja jak i od strony ul. Korzeniowskiego poprzez chodnik. W obrębie woonerfu przewiduje się pozostawienie ograniczonej ilości miejsc postojowych dla samochodów osobowych oraz organizację zieleni po obu stronach strefy. Od strony śródmiejskiej zabudowy wielofunkcyjnej przewiduje się utrzymanie i uzupełnienie szpaleru drzew. Od strony projektowanej śródmiejskiej zabudowy wielofunkcyjnej zakłada się miejsca dedykowane dla usług zewnętrznych zintegrowane z niewielkimi parkingami rowerowymi.</w:t>
      </w:r>
    </w:p>
    <w:p w14:paraId="29178F6B" w14:textId="77777777" w:rsidR="00515954" w:rsidRPr="0008187A" w:rsidRDefault="00515954" w:rsidP="0008187A">
      <w:pPr>
        <w:spacing w:before="120" w:after="120" w:line="360" w:lineRule="auto"/>
        <w:rPr>
          <w:rFonts w:ascii="Arial" w:hAnsi="Arial" w:cs="Arial"/>
          <w:sz w:val="24"/>
          <w:szCs w:val="24"/>
        </w:rPr>
      </w:pPr>
      <w:r w:rsidRPr="0008187A">
        <w:rPr>
          <w:rFonts w:ascii="Arial" w:hAnsi="Arial" w:cs="Arial"/>
          <w:sz w:val="24"/>
          <w:szCs w:val="24"/>
        </w:rPr>
        <w:t>Strefa woonerf (znana również jako strefa mieszkalna, strefa dla pieszych lub strefa spokojnego ruchu) to koncepcja urbanistyczna, która ma na celu tworzenie bezpiecznego i przyjaznego środowiska dla pieszych, rowerzystów i mieszkańców.</w:t>
      </w:r>
    </w:p>
    <w:p w14:paraId="07E5CDC5" w14:textId="580174AF" w:rsidR="00515954" w:rsidRPr="0008187A" w:rsidRDefault="00515954" w:rsidP="0008187A">
      <w:pPr>
        <w:spacing w:before="120" w:after="120" w:line="360" w:lineRule="auto"/>
        <w:rPr>
          <w:rFonts w:ascii="Arial" w:hAnsi="Arial" w:cs="Arial"/>
          <w:sz w:val="24"/>
          <w:szCs w:val="24"/>
        </w:rPr>
      </w:pPr>
      <w:r w:rsidRPr="0008187A">
        <w:rPr>
          <w:rFonts w:ascii="Arial" w:hAnsi="Arial" w:cs="Arial"/>
          <w:sz w:val="24"/>
          <w:szCs w:val="24"/>
        </w:rPr>
        <w:t>W strefie woonerf priorytetem jest ruch pieszych, a nie pojazdów mechanicznych. Projektując taką strefę, zmniejsza się prędkość ruchu drogowego, eliminuje się oznaczenia pionowe i poziome oraz wprowadza się specjalne elementy infrastruktury, które zmniejszają ryzyko wypadków i zachęcają kierowców do ostrożnej jazdy.</w:t>
      </w:r>
    </w:p>
    <w:p w14:paraId="5D53CAFF" w14:textId="6FD7B7E5" w:rsidR="00515954" w:rsidRPr="0008187A" w:rsidRDefault="00D5240D" w:rsidP="0008187A">
      <w:pPr>
        <w:spacing w:before="120" w:after="120" w:line="360" w:lineRule="auto"/>
        <w:rPr>
          <w:rFonts w:ascii="Arial" w:hAnsi="Arial" w:cs="Arial"/>
          <w:sz w:val="24"/>
          <w:szCs w:val="24"/>
        </w:rPr>
      </w:pPr>
      <w:r w:rsidRPr="0008187A">
        <w:rPr>
          <w:rFonts w:ascii="Arial" w:hAnsi="Arial" w:cs="Arial"/>
          <w:sz w:val="24"/>
          <w:szCs w:val="24"/>
        </w:rPr>
        <w:t>Szczegółowy zakres przedsięwzięcia</w:t>
      </w:r>
      <w:r w:rsidR="008D3C09" w:rsidRPr="0008187A">
        <w:rPr>
          <w:rFonts w:ascii="Arial" w:hAnsi="Arial" w:cs="Arial"/>
          <w:sz w:val="24"/>
          <w:szCs w:val="24"/>
        </w:rPr>
        <w:t>,</w:t>
      </w:r>
      <w:r w:rsidRPr="0008187A">
        <w:rPr>
          <w:rFonts w:ascii="Arial" w:hAnsi="Arial" w:cs="Arial"/>
          <w:sz w:val="24"/>
          <w:szCs w:val="24"/>
        </w:rPr>
        <w:t xml:space="preserve"> </w:t>
      </w:r>
      <w:r w:rsidR="00C17058" w:rsidRPr="0008187A">
        <w:rPr>
          <w:rFonts w:ascii="Arial" w:hAnsi="Arial" w:cs="Arial"/>
          <w:sz w:val="24"/>
          <w:szCs w:val="24"/>
        </w:rPr>
        <w:t>w zakresie realizacji celu publicznego</w:t>
      </w:r>
      <w:r w:rsidR="008D3C09" w:rsidRPr="0008187A">
        <w:rPr>
          <w:rFonts w:ascii="Arial" w:hAnsi="Arial" w:cs="Arial"/>
          <w:sz w:val="24"/>
          <w:szCs w:val="24"/>
        </w:rPr>
        <w:t>,</w:t>
      </w:r>
      <w:r w:rsidR="00C17058" w:rsidRPr="0008187A">
        <w:rPr>
          <w:rFonts w:ascii="Arial" w:hAnsi="Arial" w:cs="Arial"/>
          <w:sz w:val="24"/>
          <w:szCs w:val="24"/>
        </w:rPr>
        <w:t xml:space="preserve"> </w:t>
      </w:r>
      <w:r w:rsidRPr="0008187A">
        <w:rPr>
          <w:rFonts w:ascii="Arial" w:hAnsi="Arial" w:cs="Arial"/>
          <w:sz w:val="24"/>
          <w:szCs w:val="24"/>
        </w:rPr>
        <w:t xml:space="preserve">doprecyzuje program </w:t>
      </w:r>
      <w:proofErr w:type="spellStart"/>
      <w:r w:rsidRPr="0008187A">
        <w:rPr>
          <w:rFonts w:ascii="Arial" w:hAnsi="Arial" w:cs="Arial"/>
          <w:sz w:val="24"/>
          <w:szCs w:val="24"/>
        </w:rPr>
        <w:t>funkcjonalno</w:t>
      </w:r>
      <w:proofErr w:type="spellEnd"/>
      <w:r w:rsidRPr="0008187A">
        <w:rPr>
          <w:rFonts w:ascii="Arial" w:hAnsi="Arial" w:cs="Arial"/>
          <w:sz w:val="24"/>
          <w:szCs w:val="24"/>
        </w:rPr>
        <w:t xml:space="preserve"> – użytkowy.</w:t>
      </w:r>
    </w:p>
    <w:p w14:paraId="74EC69EE" w14:textId="77777777" w:rsidR="00515954" w:rsidRPr="0008187A" w:rsidRDefault="00515954" w:rsidP="0008187A">
      <w:pPr>
        <w:spacing w:before="120" w:after="120" w:line="360" w:lineRule="auto"/>
        <w:rPr>
          <w:rFonts w:ascii="Arial" w:hAnsi="Arial" w:cs="Arial"/>
          <w:sz w:val="24"/>
          <w:szCs w:val="24"/>
        </w:rPr>
      </w:pPr>
    </w:p>
    <w:p w14:paraId="404A60D6" w14:textId="1CD306D4" w:rsidR="00515954" w:rsidRPr="0008187A" w:rsidRDefault="00515954" w:rsidP="0008187A">
      <w:pPr>
        <w:spacing w:before="120" w:after="120" w:line="360" w:lineRule="auto"/>
        <w:rPr>
          <w:rFonts w:ascii="Arial" w:hAnsi="Arial" w:cs="Arial"/>
          <w:sz w:val="24"/>
          <w:szCs w:val="24"/>
        </w:rPr>
      </w:pPr>
      <w:r w:rsidRPr="0008187A">
        <w:rPr>
          <w:rFonts w:ascii="Arial" w:hAnsi="Arial" w:cs="Arial"/>
          <w:sz w:val="24"/>
          <w:szCs w:val="24"/>
        </w:rPr>
        <w:t>Poniżej zaprezentowana została Mapa orientacyjna z zaznaczonym (czerwona linia) obszarem całej inwestycji, wraz z zaznaczeniem ul. Czarnieckiego oraz części działki 2/3 z przeznaczeniem na miejsca odstawcze</w:t>
      </w:r>
      <w:r w:rsidR="00D5240D" w:rsidRPr="0008187A">
        <w:rPr>
          <w:rFonts w:ascii="Arial" w:hAnsi="Arial" w:cs="Arial"/>
          <w:sz w:val="24"/>
          <w:szCs w:val="24"/>
        </w:rPr>
        <w:t xml:space="preserve"> dla busów i autobusów korzystających z infrastruktury Centrum Przesiadkowego</w:t>
      </w:r>
      <w:r w:rsidRPr="0008187A">
        <w:rPr>
          <w:rFonts w:ascii="Arial" w:hAnsi="Arial" w:cs="Arial"/>
          <w:sz w:val="24"/>
          <w:szCs w:val="24"/>
        </w:rPr>
        <w:t>.</w:t>
      </w:r>
    </w:p>
    <w:p w14:paraId="645E710E" w14:textId="4BB581DE" w:rsidR="00515954" w:rsidRPr="0008187A" w:rsidRDefault="00794CD4" w:rsidP="0008187A">
      <w:pPr>
        <w:spacing w:before="120" w:after="120" w:line="360" w:lineRule="auto"/>
        <w:rPr>
          <w:rFonts w:ascii="Arial" w:hAnsi="Arial" w:cs="Arial"/>
          <w:sz w:val="24"/>
          <w:szCs w:val="24"/>
        </w:rPr>
      </w:pPr>
      <w:r w:rsidRPr="0008187A">
        <w:rPr>
          <w:rFonts w:ascii="Arial" w:eastAsia="Calibri" w:hAnsi="Arial" w:cs="Arial"/>
          <w:noProof/>
          <w:lang w:eastAsia="pl-PL"/>
        </w:rPr>
        <w:lastRenderedPageBreak/>
        <w:drawing>
          <wp:inline distT="0" distB="0" distL="0" distR="0" wp14:anchorId="0D43FAAB" wp14:editId="48CED6D6">
            <wp:extent cx="4439920" cy="3054985"/>
            <wp:effectExtent l="0" t="0" r="0" b="0"/>
            <wp:docPr id="1" name="Obraz 1" descr="Mapa przedstawiajaca obszar na jakim ma być przeprowadzona inwestycja - centrum miasta w dzielnicy Śródmieście, „Osiedle Nowe Miasto”, w bezpośrednim sąsiedztwie Dworca PKP Szczecin Główny oraz Dworca Głównego PKS (w otoczeniu ulic: Plac Zawiszy Czarnego, 3 Maja, Korzeniowskiego, Owocowa, w odległości około 500-600 m od Bramy Portowej jednego z głównych węzłów komunikacyjnych)," title="Mapa orientacyjna z zaznaczonym (czerwona linia) obszarem całej inwesty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biuro\Projekty\Plac Zawiszy\etap IV\opis\orientacja\orientacja_zakre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9920" cy="3054985"/>
                    </a:xfrm>
                    <a:prstGeom prst="rect">
                      <a:avLst/>
                    </a:prstGeom>
                    <a:noFill/>
                    <a:ln>
                      <a:noFill/>
                    </a:ln>
                  </pic:spPr>
                </pic:pic>
              </a:graphicData>
            </a:graphic>
          </wp:inline>
        </w:drawing>
      </w:r>
    </w:p>
    <w:p w14:paraId="5E05D1A9" w14:textId="6B94A9BF" w:rsidR="00794CD4" w:rsidRPr="0008187A" w:rsidRDefault="00794CD4" w:rsidP="0008187A">
      <w:pPr>
        <w:suppressAutoHyphens/>
        <w:overflowPunct w:val="0"/>
        <w:spacing w:after="0" w:line="276" w:lineRule="auto"/>
        <w:rPr>
          <w:rFonts w:ascii="Arial" w:eastAsia="Calibri" w:hAnsi="Arial" w:cs="Arial"/>
          <w:sz w:val="20"/>
          <w:szCs w:val="20"/>
        </w:rPr>
      </w:pPr>
      <w:r w:rsidRPr="0008187A">
        <w:rPr>
          <w:rFonts w:ascii="Arial" w:eastAsia="Calibri" w:hAnsi="Arial" w:cs="Arial"/>
          <w:sz w:val="20"/>
          <w:szCs w:val="20"/>
        </w:rPr>
        <w:t>Mapa orientacyjna z zaznaczonym (czerwona linia) obszarem całej inwestycji</w:t>
      </w:r>
    </w:p>
    <w:p w14:paraId="471CBE39" w14:textId="204935CF" w:rsidR="00794CD4" w:rsidRPr="0008187A" w:rsidRDefault="00794CD4" w:rsidP="0008187A">
      <w:pPr>
        <w:spacing w:before="120" w:after="120" w:line="360" w:lineRule="auto"/>
        <w:rPr>
          <w:rFonts w:ascii="Arial" w:eastAsia="Calibri" w:hAnsi="Arial" w:cs="Arial"/>
          <w:sz w:val="16"/>
          <w:szCs w:val="16"/>
        </w:rPr>
      </w:pPr>
      <w:r w:rsidRPr="0008187A">
        <w:rPr>
          <w:rFonts w:ascii="Arial" w:eastAsia="Calibri" w:hAnsi="Arial" w:cs="Arial"/>
          <w:sz w:val="16"/>
          <w:szCs w:val="16"/>
        </w:rPr>
        <w:t>(źródło: koncepcja usytuowania: Centrum Przesiadkowego, śródmiejskiej zabudowy wielofunkcyjnej, na terenie Placu Zawiszy Czarnego oraz przy ul. Owocowej w Szczecinie wraz z koncepcją przebudowy układu komunikacyjnego obsługującego ww. funkcje wykonana w ramach realizacji zamówienia pn. Wykonanie dokumentacji i realizacja usług dodatkowych w ramach zadania budowy Centrum Przesiadkowego wraz z infrastrukturą i funkcjami dodatkowymi w Szczecinie przy ul. Owocowej i Korzeniowskiego, branża drogowa, str. 3)</w:t>
      </w:r>
    </w:p>
    <w:p w14:paraId="502BD979" w14:textId="10DCFD2A" w:rsidR="00283222" w:rsidRPr="0008187A" w:rsidRDefault="00283222" w:rsidP="0008187A">
      <w:pPr>
        <w:pStyle w:val="Nagwek2"/>
        <w:spacing w:before="120" w:after="120" w:line="360" w:lineRule="auto"/>
        <w:rPr>
          <w:rFonts w:ascii="Arial" w:hAnsi="Arial" w:cs="Arial"/>
          <w:b/>
          <w:color w:val="auto"/>
          <w:sz w:val="24"/>
          <w:szCs w:val="24"/>
        </w:rPr>
      </w:pPr>
      <w:bookmarkStart w:id="4" w:name="_Toc168497417"/>
      <w:r w:rsidRPr="0008187A">
        <w:rPr>
          <w:rFonts w:ascii="Arial" w:hAnsi="Arial" w:cs="Arial"/>
          <w:b/>
          <w:color w:val="auto"/>
          <w:sz w:val="24"/>
          <w:szCs w:val="24"/>
        </w:rPr>
        <w:t>2.2 Cele Przedsięwzięcia</w:t>
      </w:r>
      <w:bookmarkEnd w:id="4"/>
    </w:p>
    <w:p w14:paraId="40F3823D" w14:textId="77777777" w:rsidR="00515954" w:rsidRPr="0008187A" w:rsidRDefault="00515954" w:rsidP="0008187A">
      <w:pPr>
        <w:spacing w:before="120" w:after="120" w:line="360" w:lineRule="auto"/>
        <w:rPr>
          <w:rFonts w:ascii="Arial" w:hAnsi="Arial" w:cs="Arial"/>
          <w:sz w:val="24"/>
          <w:szCs w:val="24"/>
        </w:rPr>
      </w:pPr>
      <w:r w:rsidRPr="0008187A">
        <w:rPr>
          <w:rFonts w:ascii="Arial" w:hAnsi="Arial" w:cs="Arial"/>
          <w:sz w:val="24"/>
          <w:szCs w:val="24"/>
        </w:rPr>
        <w:t>Celem planowanego przedsięwzięcia jest stworzenie nowoczesnego Centrum Przesiadkowego w rejonie ulic Owocowej i Placu Zawiszy Czarnego, integrującego rozproszone w sąsiedztwie istniejącego dworca PKP funkcje związane z obsługą podróżnych tj.: dworzec PKS, przystanki autobusów liniowych, przystanki BUS, przystanki autobusowe i tramwajowe komunikacji miejskiej, postoje taxi, miejsca postojowe dla samochodów osobowych, dojścia piesze do ww. obiektów od strony centrum miasta Szczecina, włączając w to rozwiązanie zagadnienia dostępności ww. funkcji dla osób niepełnosprawnych, w kontekście dużych różnic wysokościowych występujących w przedmiotowym obszarze.</w:t>
      </w:r>
    </w:p>
    <w:p w14:paraId="44755D68" w14:textId="77777777" w:rsidR="00515954" w:rsidRPr="0008187A" w:rsidRDefault="00515954" w:rsidP="0008187A">
      <w:pPr>
        <w:spacing w:before="120" w:after="120" w:line="360" w:lineRule="auto"/>
        <w:rPr>
          <w:rFonts w:ascii="Arial" w:hAnsi="Arial" w:cs="Arial"/>
          <w:sz w:val="24"/>
          <w:szCs w:val="24"/>
        </w:rPr>
      </w:pPr>
      <w:r w:rsidRPr="0008187A">
        <w:rPr>
          <w:rFonts w:ascii="Arial" w:hAnsi="Arial" w:cs="Arial"/>
          <w:sz w:val="24"/>
          <w:szCs w:val="24"/>
        </w:rPr>
        <w:t>Realizacja przedsięwzięcia pozwoli na usprawnienie systemu komunikacji zbiorowej w obszarze Szczecińskiego Obszaru Metropolitalnego oraz przyczyni się do zmniejszenia procentowego udziału podróży indywidualnych na rzecz komunikacji publicznej w Szczecinie. Dworzec PKP w Szczecinie pełni rolę najważniejszego węzła przesiadkowego dla Szczecińskiej Kolei Metropolitalnej.</w:t>
      </w:r>
    </w:p>
    <w:p w14:paraId="781AC267" w14:textId="36A02E1E" w:rsidR="00515954" w:rsidRPr="0008187A" w:rsidRDefault="00515954" w:rsidP="0008187A">
      <w:pPr>
        <w:spacing w:before="120" w:after="120" w:line="360" w:lineRule="auto"/>
        <w:rPr>
          <w:rFonts w:ascii="Arial" w:hAnsi="Arial" w:cs="Arial"/>
          <w:sz w:val="24"/>
          <w:szCs w:val="24"/>
        </w:rPr>
      </w:pPr>
      <w:r w:rsidRPr="0008187A">
        <w:rPr>
          <w:rFonts w:ascii="Arial" w:hAnsi="Arial" w:cs="Arial"/>
          <w:sz w:val="24"/>
          <w:szCs w:val="24"/>
        </w:rPr>
        <w:lastRenderedPageBreak/>
        <w:t>Jednym z głównych celów do osiągnięcia poprzez realizację inwestycji budowy Centrum Przesiadkowego jest integracja podsystemów komunikacji zbiorowej, tzn. skrócenie drogi i czasu dojścia pomiędzy zamiejską komunikacją autobusową, miejską komunikacją zbiorową oraz komunikacją kolejową.</w:t>
      </w:r>
    </w:p>
    <w:p w14:paraId="35A0D7DD" w14:textId="77777777" w:rsidR="00515954" w:rsidRPr="0008187A" w:rsidRDefault="00515954" w:rsidP="0008187A">
      <w:pPr>
        <w:spacing w:before="120" w:after="120" w:line="360" w:lineRule="auto"/>
        <w:rPr>
          <w:rFonts w:ascii="Arial" w:hAnsi="Arial" w:cs="Arial"/>
          <w:sz w:val="24"/>
          <w:szCs w:val="24"/>
        </w:rPr>
      </w:pPr>
      <w:r w:rsidRPr="0008187A">
        <w:rPr>
          <w:rFonts w:ascii="Arial" w:hAnsi="Arial" w:cs="Arial"/>
          <w:sz w:val="24"/>
          <w:szCs w:val="24"/>
        </w:rPr>
        <w:t>Cel ten zostanie osiągnięty poprzez:</w:t>
      </w:r>
    </w:p>
    <w:p w14:paraId="65833D15" w14:textId="12B9D1AD" w:rsidR="00AB328E" w:rsidRPr="0008187A" w:rsidRDefault="00515954" w:rsidP="0008187A">
      <w:pPr>
        <w:pStyle w:val="Akapitzlist"/>
        <w:numPr>
          <w:ilvl w:val="0"/>
          <w:numId w:val="20"/>
        </w:numPr>
        <w:spacing w:before="120" w:after="120" w:line="360" w:lineRule="auto"/>
        <w:rPr>
          <w:rFonts w:ascii="Arial" w:hAnsi="Arial" w:cs="Arial"/>
          <w:sz w:val="24"/>
          <w:szCs w:val="24"/>
        </w:rPr>
      </w:pPr>
      <w:proofErr w:type="gramStart"/>
      <w:r w:rsidRPr="0008187A">
        <w:rPr>
          <w:rFonts w:ascii="Arial" w:hAnsi="Arial" w:cs="Arial"/>
          <w:sz w:val="24"/>
          <w:szCs w:val="24"/>
        </w:rPr>
        <w:t>skupienie</w:t>
      </w:r>
      <w:proofErr w:type="gramEnd"/>
      <w:r w:rsidRPr="0008187A">
        <w:rPr>
          <w:rFonts w:ascii="Arial" w:hAnsi="Arial" w:cs="Arial"/>
          <w:sz w:val="24"/>
          <w:szCs w:val="24"/>
        </w:rPr>
        <w:t xml:space="preserve"> i uporządkowanie rozproszonej zamiejskiej komunikacji autobusowej,</w:t>
      </w:r>
    </w:p>
    <w:p w14:paraId="0F1D155F" w14:textId="7DADA4B3" w:rsidR="00515954" w:rsidRPr="0008187A" w:rsidRDefault="00515954" w:rsidP="0008187A">
      <w:pPr>
        <w:pStyle w:val="Akapitzlist"/>
        <w:numPr>
          <w:ilvl w:val="0"/>
          <w:numId w:val="20"/>
        </w:numPr>
        <w:spacing w:before="120" w:after="120" w:line="360" w:lineRule="auto"/>
        <w:rPr>
          <w:rFonts w:ascii="Arial" w:hAnsi="Arial" w:cs="Arial"/>
          <w:sz w:val="24"/>
          <w:szCs w:val="24"/>
        </w:rPr>
      </w:pPr>
      <w:proofErr w:type="gramStart"/>
      <w:r w:rsidRPr="0008187A">
        <w:rPr>
          <w:rFonts w:ascii="Arial" w:hAnsi="Arial" w:cs="Arial"/>
          <w:sz w:val="24"/>
          <w:szCs w:val="24"/>
        </w:rPr>
        <w:t>skrócenie</w:t>
      </w:r>
      <w:proofErr w:type="gramEnd"/>
      <w:r w:rsidRPr="0008187A">
        <w:rPr>
          <w:rFonts w:ascii="Arial" w:hAnsi="Arial" w:cs="Arial"/>
          <w:sz w:val="24"/>
          <w:szCs w:val="24"/>
        </w:rPr>
        <w:t xml:space="preserve"> czasu dojścia z Dworca PKP Szczecin Główny do miejsca obsługi pasażerów korzystających z przewozów autobusowych,</w:t>
      </w:r>
    </w:p>
    <w:p w14:paraId="69C99794" w14:textId="0994527A" w:rsidR="00515954" w:rsidRPr="0008187A" w:rsidRDefault="00515954" w:rsidP="0008187A">
      <w:pPr>
        <w:pStyle w:val="Akapitzlist"/>
        <w:numPr>
          <w:ilvl w:val="0"/>
          <w:numId w:val="20"/>
        </w:numPr>
        <w:spacing w:before="120" w:after="120" w:line="360" w:lineRule="auto"/>
        <w:rPr>
          <w:rFonts w:ascii="Arial" w:hAnsi="Arial" w:cs="Arial"/>
          <w:sz w:val="24"/>
          <w:szCs w:val="24"/>
        </w:rPr>
      </w:pPr>
      <w:proofErr w:type="gramStart"/>
      <w:r w:rsidRPr="0008187A">
        <w:rPr>
          <w:rFonts w:ascii="Arial" w:hAnsi="Arial" w:cs="Arial"/>
          <w:sz w:val="24"/>
          <w:szCs w:val="24"/>
        </w:rPr>
        <w:t>poprawa</w:t>
      </w:r>
      <w:proofErr w:type="gramEnd"/>
      <w:r w:rsidRPr="0008187A">
        <w:rPr>
          <w:rFonts w:ascii="Arial" w:hAnsi="Arial" w:cs="Arial"/>
          <w:sz w:val="24"/>
          <w:szCs w:val="24"/>
        </w:rPr>
        <w:t xml:space="preserve"> jakości obsługi pasażerów zmieniających środek transportu w obrębie Dworca PKP Szczecin Główny,</w:t>
      </w:r>
    </w:p>
    <w:p w14:paraId="75C90033" w14:textId="1A2CD815" w:rsidR="00515954" w:rsidRPr="0008187A" w:rsidRDefault="00515954" w:rsidP="0008187A">
      <w:pPr>
        <w:pStyle w:val="Akapitzlist"/>
        <w:numPr>
          <w:ilvl w:val="0"/>
          <w:numId w:val="20"/>
        </w:numPr>
        <w:spacing w:before="120" w:after="120" w:line="360" w:lineRule="auto"/>
        <w:rPr>
          <w:rFonts w:ascii="Arial" w:hAnsi="Arial" w:cs="Arial"/>
          <w:sz w:val="24"/>
          <w:szCs w:val="24"/>
        </w:rPr>
      </w:pPr>
      <w:proofErr w:type="gramStart"/>
      <w:r w:rsidRPr="0008187A">
        <w:rPr>
          <w:rFonts w:ascii="Arial" w:hAnsi="Arial" w:cs="Arial"/>
          <w:sz w:val="24"/>
          <w:szCs w:val="24"/>
        </w:rPr>
        <w:t>wydzielenie</w:t>
      </w:r>
      <w:proofErr w:type="gramEnd"/>
      <w:r w:rsidRPr="0008187A">
        <w:rPr>
          <w:rFonts w:ascii="Arial" w:hAnsi="Arial" w:cs="Arial"/>
          <w:sz w:val="24"/>
          <w:szCs w:val="24"/>
        </w:rPr>
        <w:t xml:space="preserve"> miejsc postojowych dla komunikacji rowerowej,</w:t>
      </w:r>
    </w:p>
    <w:p w14:paraId="5F254A75" w14:textId="456A553A" w:rsidR="00515954" w:rsidRPr="0008187A" w:rsidRDefault="00515954" w:rsidP="0008187A">
      <w:pPr>
        <w:pStyle w:val="Akapitzlist"/>
        <w:numPr>
          <w:ilvl w:val="0"/>
          <w:numId w:val="20"/>
        </w:numPr>
        <w:spacing w:before="120" w:after="120" w:line="360" w:lineRule="auto"/>
        <w:rPr>
          <w:rFonts w:ascii="Arial" w:hAnsi="Arial" w:cs="Arial"/>
          <w:sz w:val="24"/>
          <w:szCs w:val="24"/>
        </w:rPr>
      </w:pPr>
      <w:proofErr w:type="gramStart"/>
      <w:r w:rsidRPr="0008187A">
        <w:rPr>
          <w:rFonts w:ascii="Arial" w:hAnsi="Arial" w:cs="Arial"/>
          <w:sz w:val="24"/>
          <w:szCs w:val="24"/>
        </w:rPr>
        <w:t>lokalizację</w:t>
      </w:r>
      <w:proofErr w:type="gramEnd"/>
      <w:r w:rsidRPr="0008187A">
        <w:rPr>
          <w:rFonts w:ascii="Arial" w:hAnsi="Arial" w:cs="Arial"/>
          <w:sz w:val="24"/>
          <w:szCs w:val="24"/>
        </w:rPr>
        <w:t xml:space="preserve"> przystanków dla komunikacji miejskiej autobusowej w ciągu ul. Owocowej wraz z infrastrukturą techniczną,</w:t>
      </w:r>
    </w:p>
    <w:p w14:paraId="34A66098" w14:textId="6F2FCB44" w:rsidR="00515954" w:rsidRPr="0008187A" w:rsidRDefault="00515954" w:rsidP="0008187A">
      <w:pPr>
        <w:pStyle w:val="Akapitzlist"/>
        <w:numPr>
          <w:ilvl w:val="0"/>
          <w:numId w:val="20"/>
        </w:numPr>
        <w:spacing w:before="120" w:after="120" w:line="360" w:lineRule="auto"/>
        <w:rPr>
          <w:rFonts w:ascii="Arial" w:hAnsi="Arial" w:cs="Arial"/>
          <w:sz w:val="24"/>
          <w:szCs w:val="24"/>
        </w:rPr>
      </w:pPr>
      <w:proofErr w:type="gramStart"/>
      <w:r w:rsidRPr="0008187A">
        <w:rPr>
          <w:rFonts w:ascii="Arial" w:hAnsi="Arial" w:cs="Arial"/>
          <w:sz w:val="24"/>
          <w:szCs w:val="24"/>
        </w:rPr>
        <w:t>wydłużenie</w:t>
      </w:r>
      <w:proofErr w:type="gramEnd"/>
      <w:r w:rsidRPr="0008187A">
        <w:rPr>
          <w:rFonts w:ascii="Arial" w:hAnsi="Arial" w:cs="Arial"/>
          <w:sz w:val="24"/>
          <w:szCs w:val="24"/>
        </w:rPr>
        <w:t xml:space="preserve"> przystanków komunikacji tramwajowej "Plac Zawiszy" na ul. 3 Maja w kierunku ul. Narutowicza oraz przeniesienie przejścia dla pieszych w oś </w:t>
      </w:r>
      <w:proofErr w:type="spellStart"/>
      <w:r w:rsidRPr="0008187A">
        <w:rPr>
          <w:rFonts w:ascii="Arial" w:hAnsi="Arial" w:cs="Arial"/>
          <w:sz w:val="24"/>
          <w:szCs w:val="24"/>
        </w:rPr>
        <w:t>woonferfu</w:t>
      </w:r>
      <w:proofErr w:type="spellEnd"/>
      <w:r w:rsidRPr="0008187A">
        <w:rPr>
          <w:rFonts w:ascii="Arial" w:hAnsi="Arial" w:cs="Arial"/>
          <w:sz w:val="24"/>
          <w:szCs w:val="24"/>
        </w:rPr>
        <w:t>.</w:t>
      </w:r>
    </w:p>
    <w:p w14:paraId="6DD464E2" w14:textId="6C04D620" w:rsidR="00515954" w:rsidRPr="0008187A" w:rsidRDefault="00515954" w:rsidP="0008187A">
      <w:pPr>
        <w:spacing w:before="120" w:after="120" w:line="360" w:lineRule="auto"/>
        <w:rPr>
          <w:rFonts w:ascii="Arial" w:hAnsi="Arial" w:cs="Arial"/>
          <w:sz w:val="24"/>
          <w:szCs w:val="24"/>
        </w:rPr>
      </w:pPr>
      <w:r w:rsidRPr="0008187A">
        <w:rPr>
          <w:rFonts w:ascii="Arial" w:hAnsi="Arial" w:cs="Arial"/>
          <w:sz w:val="24"/>
          <w:szCs w:val="24"/>
        </w:rPr>
        <w:t>Jako komercyjny element projektu przewiduje się również budowę</w:t>
      </w:r>
      <w:r w:rsidR="00E201D9" w:rsidRPr="0008187A">
        <w:rPr>
          <w:rFonts w:ascii="Arial" w:hAnsi="Arial" w:cs="Arial"/>
          <w:sz w:val="24"/>
          <w:szCs w:val="24"/>
        </w:rPr>
        <w:t>,</w:t>
      </w:r>
      <w:r w:rsidRPr="0008187A">
        <w:rPr>
          <w:rFonts w:ascii="Arial" w:hAnsi="Arial" w:cs="Arial"/>
          <w:sz w:val="24"/>
          <w:szCs w:val="24"/>
        </w:rPr>
        <w:t xml:space="preserve"> przez Partnera Prywatnego na </w:t>
      </w:r>
      <w:r w:rsidR="00890380" w:rsidRPr="0008187A">
        <w:rPr>
          <w:rFonts w:ascii="Arial" w:hAnsi="Arial" w:cs="Arial"/>
          <w:sz w:val="24"/>
          <w:szCs w:val="24"/>
        </w:rPr>
        <w:t xml:space="preserve">własną </w:t>
      </w:r>
      <w:r w:rsidRPr="0008187A">
        <w:rPr>
          <w:rFonts w:ascii="Arial" w:hAnsi="Arial" w:cs="Arial"/>
          <w:sz w:val="24"/>
          <w:szCs w:val="24"/>
        </w:rPr>
        <w:t>rzecz, zespołu śródmiejskiej zabudowy wielofunkcyjnej (w zależności od decyzji Partnera Prywatnego).</w:t>
      </w:r>
    </w:p>
    <w:p w14:paraId="4106494A" w14:textId="77777777" w:rsidR="00515954" w:rsidRPr="0008187A" w:rsidRDefault="00515954" w:rsidP="0008187A">
      <w:pPr>
        <w:spacing w:before="120" w:after="120" w:line="360" w:lineRule="auto"/>
        <w:rPr>
          <w:rFonts w:ascii="Arial" w:hAnsi="Arial" w:cs="Arial"/>
          <w:sz w:val="24"/>
          <w:szCs w:val="24"/>
        </w:rPr>
      </w:pPr>
      <w:r w:rsidRPr="0008187A">
        <w:rPr>
          <w:rFonts w:ascii="Arial" w:hAnsi="Arial" w:cs="Arial"/>
          <w:sz w:val="24"/>
          <w:szCs w:val="24"/>
        </w:rPr>
        <w:t>Dodatkowo w osi ul. Narutowicza jako przedpole projektowanego zespołu śródmiejskiej zabudowy wielofunkcyjnej przewiduje się ukształtowanie publicznego placu miejskiego mieszczącego funkcje rekreacyjne.</w:t>
      </w:r>
    </w:p>
    <w:p w14:paraId="2C299073" w14:textId="77777777" w:rsidR="00515954" w:rsidRPr="0008187A" w:rsidRDefault="00515954" w:rsidP="0008187A">
      <w:pPr>
        <w:spacing w:before="120" w:after="120" w:line="360" w:lineRule="auto"/>
        <w:outlineLvl w:val="0"/>
        <w:rPr>
          <w:rFonts w:ascii="Arial" w:hAnsi="Arial" w:cs="Arial"/>
          <w:sz w:val="24"/>
          <w:szCs w:val="24"/>
        </w:rPr>
      </w:pPr>
    </w:p>
    <w:p w14:paraId="227F589D" w14:textId="67E006FE" w:rsidR="00F91512" w:rsidRPr="0008187A" w:rsidRDefault="00794CD4" w:rsidP="0008187A">
      <w:pPr>
        <w:pStyle w:val="Akapitzlist"/>
        <w:numPr>
          <w:ilvl w:val="0"/>
          <w:numId w:val="1"/>
        </w:numPr>
        <w:spacing w:before="120" w:after="120" w:line="360" w:lineRule="auto"/>
        <w:contextualSpacing w:val="0"/>
        <w:outlineLvl w:val="0"/>
        <w:rPr>
          <w:rFonts w:ascii="Arial" w:hAnsi="Arial" w:cs="Arial"/>
          <w:b/>
          <w:sz w:val="28"/>
          <w:szCs w:val="28"/>
        </w:rPr>
      </w:pPr>
      <w:bookmarkStart w:id="5" w:name="_Toc168497418"/>
      <w:r w:rsidRPr="0008187A">
        <w:rPr>
          <w:rFonts w:ascii="Arial" w:hAnsi="Arial" w:cs="Arial"/>
          <w:b/>
          <w:sz w:val="28"/>
          <w:szCs w:val="28"/>
        </w:rPr>
        <w:t>WSTĘPNY MODEL REALIZACJI PRZEDSIĘWZIĘCIA</w:t>
      </w:r>
      <w:bookmarkEnd w:id="5"/>
    </w:p>
    <w:p w14:paraId="3885C1AB" w14:textId="2961E959" w:rsidR="009C3DC0" w:rsidRPr="0008187A" w:rsidRDefault="00794CD4" w:rsidP="0008187A">
      <w:pPr>
        <w:spacing w:before="120" w:after="120" w:line="360" w:lineRule="auto"/>
        <w:rPr>
          <w:rFonts w:ascii="Arial" w:hAnsi="Arial" w:cs="Arial"/>
          <w:sz w:val="24"/>
          <w:szCs w:val="24"/>
        </w:rPr>
      </w:pPr>
      <w:r w:rsidRPr="0008187A">
        <w:rPr>
          <w:rFonts w:ascii="Arial" w:hAnsi="Arial" w:cs="Arial"/>
          <w:sz w:val="24"/>
          <w:szCs w:val="24"/>
        </w:rPr>
        <w:t>Przedsięwzięci</w:t>
      </w:r>
      <w:r w:rsidR="00157CB0" w:rsidRPr="0008187A">
        <w:rPr>
          <w:rFonts w:ascii="Arial" w:hAnsi="Arial" w:cs="Arial"/>
          <w:sz w:val="24"/>
          <w:szCs w:val="24"/>
        </w:rPr>
        <w:t>e</w:t>
      </w:r>
      <w:r w:rsidRPr="0008187A">
        <w:rPr>
          <w:rFonts w:ascii="Arial" w:hAnsi="Arial" w:cs="Arial"/>
          <w:sz w:val="24"/>
          <w:szCs w:val="24"/>
        </w:rPr>
        <w:t xml:space="preserve"> ma polegać na kompleksowym, wielofunkcyjnym zagospodarowaniu obszaru Śródmieścia Szczecina, na działkach stanowiących własność Miasta. </w:t>
      </w:r>
      <w:r w:rsidR="009C3DC0" w:rsidRPr="0008187A">
        <w:rPr>
          <w:rFonts w:ascii="Arial" w:hAnsi="Arial" w:cs="Arial"/>
          <w:sz w:val="24"/>
          <w:szCs w:val="24"/>
        </w:rPr>
        <w:t>Przedsięwzięcie zakłada powierzenie Partnerowi Prywatnemu, zaprojektowania, budowy i sfinansowania Centrum Przesiadkowego oraz Infrastruktury, a takż</w:t>
      </w:r>
      <w:r w:rsidR="00BF7BA1" w:rsidRPr="0008187A">
        <w:rPr>
          <w:rFonts w:ascii="Arial" w:hAnsi="Arial" w:cs="Arial"/>
          <w:sz w:val="24"/>
          <w:szCs w:val="24"/>
        </w:rPr>
        <w:t>e Utrzymanie</w:t>
      </w:r>
      <w:r w:rsidR="009C3DC0" w:rsidRPr="0008187A">
        <w:rPr>
          <w:rFonts w:ascii="Arial" w:hAnsi="Arial" w:cs="Arial"/>
          <w:sz w:val="24"/>
          <w:szCs w:val="24"/>
        </w:rPr>
        <w:t xml:space="preserve"> obiektu Centrum Przesiadkowego.</w:t>
      </w:r>
      <w:r w:rsidR="00870572" w:rsidRPr="0008187A">
        <w:rPr>
          <w:rFonts w:ascii="Arial" w:hAnsi="Arial" w:cs="Arial"/>
          <w:sz w:val="24"/>
          <w:szCs w:val="24"/>
        </w:rPr>
        <w:t xml:space="preserve">  W ramach Przedsięwzięcia </w:t>
      </w:r>
      <w:r w:rsidR="00E201D9" w:rsidRPr="0008187A">
        <w:rPr>
          <w:rFonts w:ascii="Arial" w:hAnsi="Arial" w:cs="Arial"/>
          <w:sz w:val="24"/>
          <w:szCs w:val="24"/>
        </w:rPr>
        <w:t xml:space="preserve">poszczególne </w:t>
      </w:r>
      <w:r w:rsidR="00870572" w:rsidRPr="0008187A">
        <w:rPr>
          <w:rFonts w:ascii="Arial" w:hAnsi="Arial" w:cs="Arial"/>
          <w:sz w:val="24"/>
          <w:szCs w:val="24"/>
        </w:rPr>
        <w:t xml:space="preserve">jego elementy będą </w:t>
      </w:r>
      <w:r w:rsidR="00AB328E" w:rsidRPr="0008187A">
        <w:rPr>
          <w:rFonts w:ascii="Arial" w:hAnsi="Arial" w:cs="Arial"/>
          <w:sz w:val="24"/>
          <w:szCs w:val="24"/>
        </w:rPr>
        <w:t xml:space="preserve">realizowane </w:t>
      </w:r>
      <w:bookmarkStart w:id="6" w:name="_GoBack"/>
      <w:bookmarkEnd w:id="6"/>
      <w:r w:rsidR="00AB328E" w:rsidRPr="0008187A">
        <w:rPr>
          <w:rFonts w:ascii="Arial" w:hAnsi="Arial" w:cs="Arial"/>
          <w:sz w:val="24"/>
          <w:szCs w:val="24"/>
        </w:rPr>
        <w:t>w następującym zakresie</w:t>
      </w:r>
      <w:r w:rsidR="00870572" w:rsidRPr="0008187A">
        <w:rPr>
          <w:rFonts w:ascii="Arial" w:hAnsi="Arial" w:cs="Arial"/>
          <w:sz w:val="24"/>
          <w:szCs w:val="24"/>
        </w:rPr>
        <w:t>:</w:t>
      </w:r>
    </w:p>
    <w:p w14:paraId="3939D5DA" w14:textId="0EBD4BD7" w:rsidR="00870572" w:rsidRPr="0008187A" w:rsidRDefault="00870572" w:rsidP="0008187A">
      <w:pPr>
        <w:pStyle w:val="Akapitzlist"/>
        <w:numPr>
          <w:ilvl w:val="0"/>
          <w:numId w:val="19"/>
        </w:numPr>
        <w:spacing w:before="120" w:after="120" w:line="360" w:lineRule="auto"/>
        <w:rPr>
          <w:rFonts w:ascii="Arial" w:hAnsi="Arial" w:cs="Arial"/>
          <w:sz w:val="24"/>
          <w:szCs w:val="24"/>
        </w:rPr>
      </w:pPr>
      <w:r w:rsidRPr="0008187A">
        <w:rPr>
          <w:rFonts w:ascii="Arial" w:hAnsi="Arial" w:cs="Arial"/>
          <w:sz w:val="24"/>
          <w:szCs w:val="24"/>
        </w:rPr>
        <w:lastRenderedPageBreak/>
        <w:t>Centrum Przesiadkowe – zostanie zaprojektowane, wybudowane i będzie podlegało Utrzymaniu przez Partnera Prywatnego;</w:t>
      </w:r>
    </w:p>
    <w:p w14:paraId="146F60FC" w14:textId="3F0370CE" w:rsidR="00870572" w:rsidRPr="0008187A" w:rsidRDefault="00870572" w:rsidP="0008187A">
      <w:pPr>
        <w:pStyle w:val="Akapitzlist"/>
        <w:numPr>
          <w:ilvl w:val="0"/>
          <w:numId w:val="19"/>
        </w:numPr>
        <w:spacing w:before="120" w:after="120" w:line="360" w:lineRule="auto"/>
        <w:rPr>
          <w:rFonts w:ascii="Arial" w:hAnsi="Arial" w:cs="Arial"/>
          <w:sz w:val="24"/>
          <w:szCs w:val="24"/>
        </w:rPr>
      </w:pPr>
      <w:r w:rsidRPr="0008187A">
        <w:rPr>
          <w:rFonts w:ascii="Arial" w:hAnsi="Arial" w:cs="Arial"/>
          <w:sz w:val="24"/>
          <w:szCs w:val="24"/>
        </w:rPr>
        <w:t>Infrastruktura drogowa i kanalizacyjna – zostanie zaprojektowana i wybudowana przez Partnera Prywatnego oraz będzie zarządzana i utrzymywana przez jednostkę organizacyjną Podmiotu Publicznego;</w:t>
      </w:r>
    </w:p>
    <w:p w14:paraId="29AFFC0A" w14:textId="3BBB28B3" w:rsidR="00870572" w:rsidRPr="0008187A" w:rsidRDefault="00870572" w:rsidP="0008187A">
      <w:pPr>
        <w:pStyle w:val="Akapitzlist"/>
        <w:numPr>
          <w:ilvl w:val="0"/>
          <w:numId w:val="19"/>
        </w:numPr>
        <w:spacing w:before="120" w:after="120" w:line="360" w:lineRule="auto"/>
        <w:rPr>
          <w:rFonts w:ascii="Arial" w:hAnsi="Arial" w:cs="Arial"/>
          <w:sz w:val="24"/>
          <w:szCs w:val="24"/>
        </w:rPr>
      </w:pPr>
      <w:r w:rsidRPr="0008187A">
        <w:rPr>
          <w:rFonts w:ascii="Arial" w:hAnsi="Arial" w:cs="Arial"/>
          <w:sz w:val="24"/>
          <w:szCs w:val="24"/>
        </w:rPr>
        <w:t>Plac miejski – zostanie zaprojektowany i zagospodarowany przez Partnera Prywatnego oraz będzie utrzymywany przez Partnera Prywatnego w ramach Funkcji dodatkowych</w:t>
      </w:r>
      <w:r w:rsidR="007B5EE7" w:rsidRPr="0008187A">
        <w:rPr>
          <w:rFonts w:ascii="Arial" w:hAnsi="Arial" w:cs="Arial"/>
          <w:sz w:val="24"/>
          <w:szCs w:val="24"/>
        </w:rPr>
        <w:t xml:space="preserve"> lub będzie utrzymywany przez jednostkę organizacyjną Podmiotu Publicznego (do ustalenia w trakcie postepowania na wybór partnera prywatnego) </w:t>
      </w:r>
    </w:p>
    <w:p w14:paraId="43E4D569" w14:textId="082C9DF4" w:rsidR="00870572" w:rsidRPr="0008187A" w:rsidRDefault="00DB5E19" w:rsidP="0008187A">
      <w:pPr>
        <w:pStyle w:val="Akapitzlist"/>
        <w:numPr>
          <w:ilvl w:val="0"/>
          <w:numId w:val="19"/>
        </w:numPr>
        <w:spacing w:before="120" w:after="120" w:line="360" w:lineRule="auto"/>
        <w:rPr>
          <w:rFonts w:ascii="Arial" w:hAnsi="Arial" w:cs="Arial"/>
          <w:sz w:val="24"/>
          <w:szCs w:val="24"/>
        </w:rPr>
      </w:pPr>
      <w:r w:rsidRPr="0008187A">
        <w:rPr>
          <w:rFonts w:ascii="Arial" w:hAnsi="Arial" w:cs="Arial"/>
          <w:sz w:val="24"/>
          <w:szCs w:val="24"/>
        </w:rPr>
        <w:t xml:space="preserve">Funkcje dodatkowe – zabudowa w zakresie Funkcji dodatkowych </w:t>
      </w:r>
      <w:r w:rsidR="00890380" w:rsidRPr="0008187A">
        <w:rPr>
          <w:rFonts w:ascii="Arial" w:hAnsi="Arial" w:cs="Arial"/>
          <w:sz w:val="24"/>
          <w:szCs w:val="24"/>
        </w:rPr>
        <w:t xml:space="preserve">(infrastruktura celu komercyjnego w formie śródmiejskiej zabudowy wielofunkcyjnej) </w:t>
      </w:r>
      <w:r w:rsidRPr="0008187A">
        <w:rPr>
          <w:rFonts w:ascii="Arial" w:hAnsi="Arial" w:cs="Arial"/>
          <w:sz w:val="24"/>
          <w:szCs w:val="24"/>
        </w:rPr>
        <w:t xml:space="preserve">zostanie zaprojektowana i wybudowana przez Partnera Prywatnego, a następnie będzie zarządzana i utrzymywana przez Partnera Prywatnego </w:t>
      </w:r>
      <w:r w:rsidR="00890380" w:rsidRPr="0008187A">
        <w:rPr>
          <w:rFonts w:ascii="Arial" w:hAnsi="Arial" w:cs="Arial"/>
          <w:sz w:val="24"/>
          <w:szCs w:val="24"/>
        </w:rPr>
        <w:t xml:space="preserve">po sprzedaży </w:t>
      </w:r>
      <w:r w:rsidR="007B5EE7" w:rsidRPr="0008187A">
        <w:rPr>
          <w:rFonts w:ascii="Arial" w:hAnsi="Arial" w:cs="Arial"/>
          <w:sz w:val="24"/>
          <w:szCs w:val="24"/>
        </w:rPr>
        <w:t xml:space="preserve">Nieruchomości </w:t>
      </w:r>
      <w:r w:rsidR="00890380" w:rsidRPr="0008187A">
        <w:rPr>
          <w:rFonts w:ascii="Arial" w:hAnsi="Arial" w:cs="Arial"/>
          <w:sz w:val="24"/>
          <w:szCs w:val="24"/>
        </w:rPr>
        <w:t>przez Podmiot Publiczny jako część Wkładu własnego</w:t>
      </w:r>
      <w:r w:rsidRPr="0008187A">
        <w:rPr>
          <w:rFonts w:ascii="Arial" w:hAnsi="Arial" w:cs="Arial"/>
          <w:sz w:val="24"/>
          <w:szCs w:val="24"/>
        </w:rPr>
        <w:t>.</w:t>
      </w:r>
    </w:p>
    <w:p w14:paraId="5D5B6293" w14:textId="77777777" w:rsidR="0039277F" w:rsidRPr="0008187A" w:rsidRDefault="009C3DC0" w:rsidP="0008187A">
      <w:pPr>
        <w:spacing w:before="120" w:after="120" w:line="360" w:lineRule="auto"/>
        <w:rPr>
          <w:rFonts w:ascii="Arial" w:hAnsi="Arial" w:cs="Arial"/>
          <w:sz w:val="24"/>
          <w:szCs w:val="24"/>
        </w:rPr>
      </w:pPr>
      <w:r w:rsidRPr="0008187A">
        <w:rPr>
          <w:rFonts w:ascii="Arial" w:hAnsi="Arial" w:cs="Arial"/>
          <w:sz w:val="24"/>
          <w:szCs w:val="24"/>
        </w:rPr>
        <w:t>Wynagrodzenie Partnera Prywatnego będzie stanowiła opłata za dostępność</w:t>
      </w:r>
      <w:r w:rsidR="0039277F" w:rsidRPr="0008187A">
        <w:rPr>
          <w:rFonts w:ascii="Arial" w:hAnsi="Arial" w:cs="Arial"/>
          <w:sz w:val="24"/>
          <w:szCs w:val="24"/>
        </w:rPr>
        <w:t>:</w:t>
      </w:r>
    </w:p>
    <w:p w14:paraId="2875AA05" w14:textId="28957AA7" w:rsidR="0039277F" w:rsidRPr="0008187A" w:rsidRDefault="0039277F" w:rsidP="0008187A">
      <w:pPr>
        <w:pStyle w:val="Akapitzlist"/>
        <w:numPr>
          <w:ilvl w:val="0"/>
          <w:numId w:val="22"/>
        </w:numPr>
        <w:spacing w:before="120" w:after="120" w:line="360" w:lineRule="auto"/>
        <w:rPr>
          <w:rFonts w:ascii="Arial" w:hAnsi="Arial" w:cs="Arial"/>
          <w:sz w:val="24"/>
          <w:szCs w:val="24"/>
        </w:rPr>
      </w:pPr>
      <w:r w:rsidRPr="0008187A">
        <w:rPr>
          <w:rFonts w:ascii="Arial" w:hAnsi="Arial" w:cs="Arial"/>
          <w:sz w:val="24"/>
          <w:szCs w:val="24"/>
        </w:rPr>
        <w:t>Wartość odpowiadająca wartości Nieruchomości (której własność zostanie przeniesiona na Partnera Prywatnego w formie Wkładu własnego) uwzględniającej ewentualną Premię dla Podmiotu Publicznego</w:t>
      </w:r>
    </w:p>
    <w:p w14:paraId="7A041983" w14:textId="32B43EA8" w:rsidR="009C3DC0" w:rsidRPr="0008187A" w:rsidRDefault="0039277F" w:rsidP="0008187A">
      <w:pPr>
        <w:pStyle w:val="Akapitzlist"/>
        <w:numPr>
          <w:ilvl w:val="0"/>
          <w:numId w:val="22"/>
        </w:numPr>
        <w:spacing w:before="120" w:after="120" w:line="360" w:lineRule="auto"/>
        <w:rPr>
          <w:rFonts w:ascii="Arial" w:hAnsi="Arial" w:cs="Arial"/>
          <w:sz w:val="24"/>
          <w:szCs w:val="24"/>
        </w:rPr>
      </w:pPr>
      <w:r w:rsidRPr="0008187A">
        <w:rPr>
          <w:rFonts w:ascii="Arial" w:hAnsi="Arial" w:cs="Arial"/>
          <w:sz w:val="24"/>
          <w:szCs w:val="24"/>
        </w:rPr>
        <w:t>Pozostała część płatna cyklicznie przez okres trwania umowy PPP</w:t>
      </w:r>
      <w:r w:rsidR="00BF7BA1" w:rsidRPr="0008187A">
        <w:rPr>
          <w:rFonts w:ascii="Arial" w:hAnsi="Arial" w:cs="Arial"/>
          <w:sz w:val="24"/>
          <w:szCs w:val="24"/>
        </w:rPr>
        <w:t>, .</w:t>
      </w:r>
    </w:p>
    <w:p w14:paraId="12274AEF" w14:textId="6E64A84C" w:rsidR="009C3DC0" w:rsidRPr="0008187A" w:rsidRDefault="00890380" w:rsidP="0008187A">
      <w:pPr>
        <w:spacing w:before="120" w:after="120" w:line="360" w:lineRule="auto"/>
        <w:rPr>
          <w:rFonts w:ascii="Arial" w:hAnsi="Arial" w:cs="Arial"/>
          <w:sz w:val="24"/>
          <w:szCs w:val="24"/>
        </w:rPr>
      </w:pPr>
      <w:r w:rsidRPr="0008187A">
        <w:rPr>
          <w:rFonts w:ascii="Arial" w:hAnsi="Arial" w:cs="Arial"/>
          <w:sz w:val="24"/>
          <w:szCs w:val="24"/>
        </w:rPr>
        <w:t xml:space="preserve">Miasto Szczecin przewiduje wniesienie </w:t>
      </w:r>
      <w:r w:rsidR="00BF7BA1" w:rsidRPr="0008187A">
        <w:rPr>
          <w:rFonts w:ascii="Arial" w:hAnsi="Arial" w:cs="Arial"/>
          <w:sz w:val="24"/>
          <w:szCs w:val="24"/>
        </w:rPr>
        <w:t>Wkładu własnego</w:t>
      </w:r>
      <w:r w:rsidR="00794CD4" w:rsidRPr="0008187A">
        <w:rPr>
          <w:rFonts w:ascii="Arial" w:hAnsi="Arial" w:cs="Arial"/>
          <w:sz w:val="24"/>
          <w:szCs w:val="24"/>
        </w:rPr>
        <w:t xml:space="preserve"> </w:t>
      </w:r>
      <w:r w:rsidR="00BF7BA1" w:rsidRPr="0008187A">
        <w:rPr>
          <w:rFonts w:ascii="Arial" w:hAnsi="Arial" w:cs="Arial"/>
          <w:sz w:val="24"/>
          <w:szCs w:val="24"/>
        </w:rPr>
        <w:t>na cele realizacji Przedsięwzięcia</w:t>
      </w:r>
      <w:r w:rsidRPr="0008187A">
        <w:rPr>
          <w:rFonts w:ascii="Arial" w:hAnsi="Arial" w:cs="Arial"/>
          <w:sz w:val="24"/>
          <w:szCs w:val="24"/>
        </w:rPr>
        <w:t xml:space="preserve"> </w:t>
      </w:r>
      <w:r w:rsidR="009C3DC0" w:rsidRPr="0008187A">
        <w:rPr>
          <w:rFonts w:ascii="Arial" w:hAnsi="Arial" w:cs="Arial"/>
          <w:sz w:val="24"/>
          <w:szCs w:val="24"/>
        </w:rPr>
        <w:t>w dwóch formach:</w:t>
      </w:r>
    </w:p>
    <w:p w14:paraId="7385C251" w14:textId="67CD3065" w:rsidR="009C3DC0" w:rsidRPr="0008187A" w:rsidRDefault="009C3DC0" w:rsidP="0008187A">
      <w:pPr>
        <w:pStyle w:val="Akapitzlist"/>
        <w:numPr>
          <w:ilvl w:val="0"/>
          <w:numId w:val="21"/>
        </w:numPr>
        <w:spacing w:before="120" w:after="120" w:line="360" w:lineRule="auto"/>
        <w:rPr>
          <w:rFonts w:ascii="Arial" w:hAnsi="Arial" w:cs="Arial"/>
          <w:sz w:val="24"/>
          <w:szCs w:val="24"/>
        </w:rPr>
      </w:pPr>
      <w:proofErr w:type="gramStart"/>
      <w:r w:rsidRPr="0008187A">
        <w:rPr>
          <w:rFonts w:ascii="Arial" w:hAnsi="Arial" w:cs="Arial"/>
          <w:sz w:val="24"/>
          <w:szCs w:val="24"/>
        </w:rPr>
        <w:t>w</w:t>
      </w:r>
      <w:proofErr w:type="gramEnd"/>
      <w:r w:rsidRPr="0008187A">
        <w:rPr>
          <w:rFonts w:ascii="Arial" w:hAnsi="Arial" w:cs="Arial"/>
          <w:sz w:val="24"/>
          <w:szCs w:val="24"/>
        </w:rPr>
        <w:t xml:space="preserve"> części w formie </w:t>
      </w:r>
      <w:r w:rsidR="00890380" w:rsidRPr="0008187A">
        <w:rPr>
          <w:rFonts w:ascii="Arial" w:hAnsi="Arial" w:cs="Arial"/>
          <w:sz w:val="24"/>
          <w:szCs w:val="24"/>
        </w:rPr>
        <w:t xml:space="preserve">udostępnienia </w:t>
      </w:r>
      <w:r w:rsidRPr="0008187A">
        <w:rPr>
          <w:rFonts w:ascii="Arial" w:hAnsi="Arial" w:cs="Arial"/>
          <w:sz w:val="24"/>
          <w:szCs w:val="24"/>
        </w:rPr>
        <w:t>nieruchomości w celu zaprojektowania i budowy</w:t>
      </w:r>
      <w:r w:rsidR="00890380" w:rsidRPr="0008187A">
        <w:rPr>
          <w:rFonts w:ascii="Arial" w:hAnsi="Arial" w:cs="Arial"/>
          <w:sz w:val="24"/>
          <w:szCs w:val="24"/>
        </w:rPr>
        <w:t xml:space="preserve"> </w:t>
      </w:r>
      <w:r w:rsidRPr="0008187A">
        <w:rPr>
          <w:rFonts w:ascii="Arial" w:hAnsi="Arial" w:cs="Arial"/>
          <w:sz w:val="24"/>
          <w:szCs w:val="24"/>
        </w:rPr>
        <w:t>Centrum Przesiadkowego i Infrastruktury</w:t>
      </w:r>
      <w:r w:rsidR="00890380" w:rsidRPr="0008187A">
        <w:rPr>
          <w:rFonts w:ascii="Arial" w:hAnsi="Arial" w:cs="Arial"/>
          <w:sz w:val="24"/>
          <w:szCs w:val="24"/>
        </w:rPr>
        <w:t xml:space="preserve"> oraz Utrzymania Centrum Przesiadkowego;</w:t>
      </w:r>
    </w:p>
    <w:p w14:paraId="4C4155A1" w14:textId="31DCBC69" w:rsidR="009C3DC0" w:rsidRPr="0008187A" w:rsidRDefault="009C3DC0" w:rsidP="0008187A">
      <w:pPr>
        <w:pStyle w:val="Akapitzlist"/>
        <w:numPr>
          <w:ilvl w:val="0"/>
          <w:numId w:val="21"/>
        </w:numPr>
        <w:spacing w:before="120" w:after="120" w:line="360" w:lineRule="auto"/>
        <w:rPr>
          <w:rFonts w:ascii="Arial" w:hAnsi="Arial" w:cs="Arial"/>
          <w:sz w:val="24"/>
          <w:szCs w:val="24"/>
        </w:rPr>
      </w:pPr>
      <w:proofErr w:type="gramStart"/>
      <w:r w:rsidRPr="0008187A">
        <w:rPr>
          <w:rFonts w:ascii="Arial" w:hAnsi="Arial" w:cs="Arial"/>
          <w:sz w:val="24"/>
          <w:szCs w:val="24"/>
        </w:rPr>
        <w:t>w</w:t>
      </w:r>
      <w:proofErr w:type="gramEnd"/>
      <w:r w:rsidRPr="0008187A">
        <w:rPr>
          <w:rFonts w:ascii="Arial" w:hAnsi="Arial" w:cs="Arial"/>
          <w:sz w:val="24"/>
          <w:szCs w:val="24"/>
        </w:rPr>
        <w:t xml:space="preserve"> części w formie sprzedaży Nieruchomości na cele Funkcji dodatkowych, tj. śródmiejskiej zabudowy wielofunkcyjnej </w:t>
      </w:r>
      <w:r w:rsidR="00157CB0" w:rsidRPr="0008187A">
        <w:rPr>
          <w:rFonts w:ascii="Arial" w:hAnsi="Arial" w:cs="Arial"/>
          <w:sz w:val="24"/>
          <w:szCs w:val="24"/>
        </w:rPr>
        <w:t xml:space="preserve">– </w:t>
      </w:r>
      <w:r w:rsidR="00890380" w:rsidRPr="0008187A">
        <w:rPr>
          <w:rFonts w:ascii="Arial" w:hAnsi="Arial" w:cs="Arial"/>
          <w:sz w:val="24"/>
          <w:szCs w:val="24"/>
        </w:rPr>
        <w:t xml:space="preserve">transakcja ta będzie polegać na </w:t>
      </w:r>
      <w:r w:rsidR="00157CB0" w:rsidRPr="0008187A">
        <w:rPr>
          <w:rFonts w:ascii="Arial" w:hAnsi="Arial" w:cs="Arial"/>
          <w:sz w:val="24"/>
          <w:szCs w:val="24"/>
        </w:rPr>
        <w:t>rozliczeni</w:t>
      </w:r>
      <w:r w:rsidR="00890380" w:rsidRPr="0008187A">
        <w:rPr>
          <w:rFonts w:ascii="Arial" w:hAnsi="Arial" w:cs="Arial"/>
          <w:sz w:val="24"/>
          <w:szCs w:val="24"/>
        </w:rPr>
        <w:t>u</w:t>
      </w:r>
      <w:r w:rsidR="00157CB0" w:rsidRPr="0008187A">
        <w:rPr>
          <w:rFonts w:ascii="Arial" w:hAnsi="Arial" w:cs="Arial"/>
          <w:sz w:val="24"/>
          <w:szCs w:val="24"/>
        </w:rPr>
        <w:t xml:space="preserve"> </w:t>
      </w:r>
      <w:r w:rsidR="00BF7BA1" w:rsidRPr="0008187A">
        <w:rPr>
          <w:rFonts w:ascii="Arial" w:hAnsi="Arial" w:cs="Arial"/>
          <w:sz w:val="24"/>
          <w:szCs w:val="24"/>
        </w:rPr>
        <w:t>wartości</w:t>
      </w:r>
      <w:r w:rsidR="00794CD4" w:rsidRPr="0008187A">
        <w:rPr>
          <w:rFonts w:ascii="Arial" w:hAnsi="Arial" w:cs="Arial"/>
          <w:sz w:val="24"/>
          <w:szCs w:val="24"/>
        </w:rPr>
        <w:t xml:space="preserve"> </w:t>
      </w:r>
      <w:r w:rsidR="00890380" w:rsidRPr="0008187A">
        <w:rPr>
          <w:rFonts w:ascii="Arial" w:hAnsi="Arial" w:cs="Arial"/>
          <w:sz w:val="24"/>
          <w:szCs w:val="24"/>
        </w:rPr>
        <w:t>N</w:t>
      </w:r>
      <w:r w:rsidR="00157CB0" w:rsidRPr="0008187A">
        <w:rPr>
          <w:rFonts w:ascii="Arial" w:hAnsi="Arial" w:cs="Arial"/>
          <w:sz w:val="24"/>
          <w:szCs w:val="24"/>
        </w:rPr>
        <w:t xml:space="preserve">ieruchomości </w:t>
      </w:r>
      <w:r w:rsidRPr="0008187A">
        <w:rPr>
          <w:rFonts w:ascii="Arial" w:hAnsi="Arial" w:cs="Arial"/>
          <w:sz w:val="24"/>
          <w:szCs w:val="24"/>
        </w:rPr>
        <w:t>z kosztami poniesionymi przez Partnera Prywatnego na nakłady inwestycyjne budowy Centrum Przesiadkowego i Infrastruktury.</w:t>
      </w:r>
    </w:p>
    <w:p w14:paraId="00D7CAE5" w14:textId="100E3D6B" w:rsidR="00BF7BA1" w:rsidRPr="0008187A" w:rsidRDefault="00BF7BA1" w:rsidP="0008187A">
      <w:pPr>
        <w:spacing w:before="120" w:after="120" w:line="360" w:lineRule="auto"/>
        <w:rPr>
          <w:rFonts w:ascii="Arial" w:hAnsi="Arial" w:cs="Arial"/>
          <w:sz w:val="24"/>
          <w:szCs w:val="24"/>
        </w:rPr>
      </w:pPr>
      <w:r w:rsidRPr="0008187A">
        <w:rPr>
          <w:rFonts w:ascii="Arial" w:hAnsi="Arial" w:cs="Arial"/>
          <w:sz w:val="24"/>
          <w:szCs w:val="24"/>
        </w:rPr>
        <w:lastRenderedPageBreak/>
        <w:t>Partner Prywatny, po zrealizowaniu okresu inwestycyjnego, będzie przez okres operacyjny określony w umowie o PPP, zapewniał dostępność poprzez Utrzymanie Centrum Przesiadkowego.</w:t>
      </w:r>
    </w:p>
    <w:p w14:paraId="4D07DE33" w14:textId="5022F08D" w:rsidR="00890380" w:rsidRPr="0008187A" w:rsidRDefault="00794CD4" w:rsidP="0008187A">
      <w:pPr>
        <w:spacing w:before="120" w:after="120" w:line="360" w:lineRule="auto"/>
        <w:rPr>
          <w:rFonts w:ascii="Arial" w:hAnsi="Arial" w:cs="Arial"/>
          <w:sz w:val="24"/>
          <w:szCs w:val="24"/>
        </w:rPr>
      </w:pPr>
      <w:r w:rsidRPr="0008187A">
        <w:rPr>
          <w:rFonts w:ascii="Arial" w:hAnsi="Arial" w:cs="Arial"/>
          <w:sz w:val="24"/>
          <w:szCs w:val="24"/>
        </w:rPr>
        <w:t xml:space="preserve">Zakłada się, iż po </w:t>
      </w:r>
      <w:r w:rsidR="00BF7BA1" w:rsidRPr="0008187A">
        <w:rPr>
          <w:rFonts w:ascii="Arial" w:hAnsi="Arial" w:cs="Arial"/>
          <w:sz w:val="24"/>
          <w:szCs w:val="24"/>
        </w:rPr>
        <w:t>zakończeniu umowy o PPP, Nieruchomość stanowiąca cześć Wkładu własnego Miasta, sprzedana Partnerowi Prywatnemu</w:t>
      </w:r>
      <w:r w:rsidR="00890380" w:rsidRPr="0008187A">
        <w:rPr>
          <w:rFonts w:ascii="Arial" w:hAnsi="Arial" w:cs="Arial"/>
          <w:sz w:val="24"/>
          <w:szCs w:val="24"/>
        </w:rPr>
        <w:t xml:space="preserve"> i rozliczona zgodnie z postanowieniami umowy o PPP </w:t>
      </w:r>
      <w:r w:rsidR="00BF7BA1" w:rsidRPr="0008187A">
        <w:rPr>
          <w:rFonts w:ascii="Arial" w:hAnsi="Arial" w:cs="Arial"/>
          <w:sz w:val="24"/>
          <w:szCs w:val="24"/>
        </w:rPr>
        <w:t xml:space="preserve">pozostaje </w:t>
      </w:r>
      <w:r w:rsidR="00061AA2" w:rsidRPr="0008187A">
        <w:rPr>
          <w:rFonts w:ascii="Arial" w:hAnsi="Arial" w:cs="Arial"/>
          <w:sz w:val="24"/>
          <w:szCs w:val="24"/>
        </w:rPr>
        <w:t xml:space="preserve">własnością </w:t>
      </w:r>
      <w:r w:rsidR="00BF7BA1" w:rsidRPr="0008187A">
        <w:rPr>
          <w:rFonts w:ascii="Arial" w:hAnsi="Arial" w:cs="Arial"/>
          <w:sz w:val="24"/>
          <w:szCs w:val="24"/>
        </w:rPr>
        <w:t>Partnera Prywatnego</w:t>
      </w:r>
      <w:r w:rsidRPr="0008187A">
        <w:rPr>
          <w:rFonts w:ascii="Arial" w:hAnsi="Arial" w:cs="Arial"/>
          <w:sz w:val="24"/>
          <w:szCs w:val="24"/>
        </w:rPr>
        <w:t xml:space="preserve">. </w:t>
      </w:r>
    </w:p>
    <w:p w14:paraId="22F68CE7" w14:textId="77777777" w:rsidR="00890380" w:rsidRPr="0008187A" w:rsidRDefault="00890380" w:rsidP="0008187A">
      <w:pPr>
        <w:spacing w:before="120" w:after="120" w:line="360" w:lineRule="auto"/>
        <w:rPr>
          <w:rFonts w:ascii="Arial" w:hAnsi="Arial" w:cs="Arial"/>
          <w:sz w:val="24"/>
          <w:szCs w:val="24"/>
        </w:rPr>
      </w:pPr>
    </w:p>
    <w:p w14:paraId="729F70EB" w14:textId="29546234" w:rsidR="00F91512" w:rsidRPr="0008187A" w:rsidRDefault="00F91512" w:rsidP="0008187A">
      <w:pPr>
        <w:pStyle w:val="Akapitzlist"/>
        <w:numPr>
          <w:ilvl w:val="0"/>
          <w:numId w:val="1"/>
        </w:numPr>
        <w:spacing w:before="120" w:after="120" w:line="360" w:lineRule="auto"/>
        <w:contextualSpacing w:val="0"/>
        <w:outlineLvl w:val="0"/>
        <w:rPr>
          <w:rFonts w:ascii="Arial" w:hAnsi="Arial" w:cs="Arial"/>
          <w:b/>
          <w:sz w:val="28"/>
          <w:szCs w:val="28"/>
        </w:rPr>
      </w:pPr>
      <w:bookmarkStart w:id="7" w:name="_Toc168497419"/>
      <w:r w:rsidRPr="0008187A">
        <w:rPr>
          <w:rFonts w:ascii="Arial" w:hAnsi="Arial" w:cs="Arial"/>
          <w:b/>
          <w:sz w:val="28"/>
          <w:szCs w:val="28"/>
        </w:rPr>
        <w:t>ZAŁOŻENIA ORGANIZACYJNO-PRAWNE PRZEDSIĘWZIĘCIA</w:t>
      </w:r>
      <w:bookmarkEnd w:id="7"/>
    </w:p>
    <w:p w14:paraId="69BBE420" w14:textId="4366B1E3" w:rsidR="00614EA5" w:rsidRPr="0008187A" w:rsidRDefault="00614EA5" w:rsidP="0008187A">
      <w:pPr>
        <w:spacing w:before="120" w:after="120" w:line="360" w:lineRule="auto"/>
        <w:rPr>
          <w:rFonts w:ascii="Arial" w:hAnsi="Arial" w:cs="Arial"/>
          <w:sz w:val="24"/>
          <w:szCs w:val="24"/>
        </w:rPr>
      </w:pPr>
      <w:r w:rsidRPr="0008187A">
        <w:rPr>
          <w:rFonts w:ascii="Arial" w:hAnsi="Arial" w:cs="Arial"/>
          <w:sz w:val="24"/>
          <w:szCs w:val="24"/>
        </w:rPr>
        <w:t xml:space="preserve">Jak już było wskazane powyżej zakłada się, że Przedsięwzięcie zrealizowane zostanie na podstawie przepisów </w:t>
      </w:r>
      <w:r w:rsidR="00C20D79" w:rsidRPr="0008187A">
        <w:rPr>
          <w:rFonts w:ascii="Arial" w:hAnsi="Arial" w:cs="Arial"/>
          <w:sz w:val="24"/>
          <w:szCs w:val="24"/>
        </w:rPr>
        <w:t>U</w:t>
      </w:r>
      <w:r w:rsidRPr="0008187A">
        <w:rPr>
          <w:rFonts w:ascii="Arial" w:hAnsi="Arial" w:cs="Arial"/>
          <w:sz w:val="24"/>
          <w:szCs w:val="24"/>
        </w:rPr>
        <w:t xml:space="preserve">stawy o PPP, zakładającej wspólną realizację </w:t>
      </w:r>
      <w:r w:rsidR="004B6CB4" w:rsidRPr="0008187A">
        <w:rPr>
          <w:rFonts w:ascii="Arial" w:hAnsi="Arial" w:cs="Arial"/>
          <w:sz w:val="24"/>
          <w:szCs w:val="24"/>
        </w:rPr>
        <w:t>Przedsięwzięcia</w:t>
      </w:r>
      <w:r w:rsidRPr="0008187A">
        <w:rPr>
          <w:rFonts w:ascii="Arial" w:hAnsi="Arial" w:cs="Arial"/>
          <w:sz w:val="24"/>
          <w:szCs w:val="24"/>
        </w:rPr>
        <w:t xml:space="preserve"> opartą na podziale zadań i </w:t>
      </w:r>
      <w:proofErr w:type="spellStart"/>
      <w:r w:rsidRPr="0008187A">
        <w:rPr>
          <w:rFonts w:ascii="Arial" w:hAnsi="Arial" w:cs="Arial"/>
          <w:sz w:val="24"/>
          <w:szCs w:val="24"/>
        </w:rPr>
        <w:t>ryzyk</w:t>
      </w:r>
      <w:proofErr w:type="spellEnd"/>
      <w:r w:rsidRPr="0008187A">
        <w:rPr>
          <w:rFonts w:ascii="Arial" w:hAnsi="Arial" w:cs="Arial"/>
          <w:sz w:val="24"/>
          <w:szCs w:val="24"/>
        </w:rPr>
        <w:t xml:space="preserve"> między Podmiotem Publicznym i Partnerem Prywatnym. </w:t>
      </w:r>
    </w:p>
    <w:p w14:paraId="682B8A19" w14:textId="77777777" w:rsidR="00614EA5" w:rsidRPr="0008187A" w:rsidRDefault="00614EA5" w:rsidP="0008187A">
      <w:pPr>
        <w:spacing w:before="120" w:after="120" w:line="360" w:lineRule="auto"/>
        <w:rPr>
          <w:rFonts w:ascii="Arial" w:hAnsi="Arial" w:cs="Arial"/>
          <w:b/>
          <w:sz w:val="24"/>
          <w:szCs w:val="24"/>
        </w:rPr>
      </w:pPr>
      <w:r w:rsidRPr="0008187A">
        <w:rPr>
          <w:rFonts w:ascii="Arial" w:hAnsi="Arial" w:cs="Arial"/>
          <w:b/>
          <w:sz w:val="24"/>
          <w:szCs w:val="24"/>
        </w:rPr>
        <w:t>Z uwagi na powyższe Podmiot Publiczny przyjął następujące założenia organizacyjno-prawne realizacji Projektu:</w:t>
      </w:r>
    </w:p>
    <w:p w14:paraId="695DBF31" w14:textId="77777777" w:rsidR="00614EA5" w:rsidRPr="0008187A" w:rsidRDefault="00614EA5" w:rsidP="0008187A">
      <w:pPr>
        <w:numPr>
          <w:ilvl w:val="0"/>
          <w:numId w:val="4"/>
        </w:numPr>
        <w:spacing w:before="120" w:after="120" w:line="360" w:lineRule="auto"/>
        <w:rPr>
          <w:rFonts w:ascii="Arial" w:hAnsi="Arial" w:cs="Arial"/>
          <w:sz w:val="24"/>
          <w:szCs w:val="24"/>
        </w:rPr>
      </w:pPr>
      <w:r w:rsidRPr="0008187A">
        <w:rPr>
          <w:rFonts w:ascii="Arial" w:hAnsi="Arial" w:cs="Arial"/>
          <w:sz w:val="24"/>
          <w:szCs w:val="24"/>
        </w:rPr>
        <w:t xml:space="preserve">Podmiotem </w:t>
      </w:r>
      <w:r w:rsidR="00107ABA" w:rsidRPr="0008187A">
        <w:rPr>
          <w:rFonts w:ascii="Arial" w:hAnsi="Arial" w:cs="Arial"/>
          <w:sz w:val="24"/>
          <w:szCs w:val="24"/>
        </w:rPr>
        <w:t>Publicznym w procedurze wyboru Partnera P</w:t>
      </w:r>
      <w:r w:rsidRPr="0008187A">
        <w:rPr>
          <w:rFonts w:ascii="Arial" w:hAnsi="Arial" w:cs="Arial"/>
          <w:sz w:val="24"/>
          <w:szCs w:val="24"/>
        </w:rPr>
        <w:t>rywatnego oraz stroną umowy o PPP będzie Miasto,</w:t>
      </w:r>
    </w:p>
    <w:p w14:paraId="4C7C9A09" w14:textId="332F32ED" w:rsidR="00614EA5" w:rsidRPr="0008187A" w:rsidRDefault="00614EA5" w:rsidP="0008187A">
      <w:pPr>
        <w:numPr>
          <w:ilvl w:val="0"/>
          <w:numId w:val="4"/>
        </w:numPr>
        <w:spacing w:before="120" w:after="120" w:line="360" w:lineRule="auto"/>
        <w:rPr>
          <w:rFonts w:ascii="Arial" w:hAnsi="Arial" w:cs="Arial"/>
          <w:sz w:val="24"/>
          <w:szCs w:val="24"/>
        </w:rPr>
      </w:pPr>
      <w:r w:rsidRPr="0008187A">
        <w:rPr>
          <w:rFonts w:ascii="Arial" w:hAnsi="Arial" w:cs="Arial"/>
          <w:sz w:val="24"/>
          <w:szCs w:val="24"/>
        </w:rPr>
        <w:t xml:space="preserve">Podmiot Publiczny oczekuje wdrożenia modelu, który nie będzie powodował konieczności poszukiwania </w:t>
      </w:r>
      <w:r w:rsidR="00890380" w:rsidRPr="0008187A">
        <w:rPr>
          <w:rFonts w:ascii="Arial" w:hAnsi="Arial" w:cs="Arial"/>
          <w:sz w:val="24"/>
          <w:szCs w:val="24"/>
        </w:rPr>
        <w:t xml:space="preserve">po stronie Miasta </w:t>
      </w:r>
      <w:r w:rsidRPr="0008187A">
        <w:rPr>
          <w:rFonts w:ascii="Arial" w:hAnsi="Arial" w:cs="Arial"/>
          <w:sz w:val="24"/>
          <w:szCs w:val="24"/>
        </w:rPr>
        <w:t xml:space="preserve">środków finansowych na przeprowadzenie inwestycji, </w:t>
      </w:r>
    </w:p>
    <w:p w14:paraId="632E1FF0" w14:textId="47D48288" w:rsidR="00614EA5" w:rsidRPr="0008187A" w:rsidRDefault="00614EA5" w:rsidP="0008187A">
      <w:pPr>
        <w:numPr>
          <w:ilvl w:val="0"/>
          <w:numId w:val="4"/>
        </w:numPr>
        <w:spacing w:before="120" w:after="120" w:line="360" w:lineRule="auto"/>
        <w:rPr>
          <w:rFonts w:ascii="Arial" w:hAnsi="Arial" w:cs="Arial"/>
          <w:sz w:val="24"/>
          <w:szCs w:val="24"/>
        </w:rPr>
      </w:pPr>
      <w:r w:rsidRPr="0008187A">
        <w:rPr>
          <w:rFonts w:ascii="Arial" w:hAnsi="Arial" w:cs="Arial"/>
          <w:sz w:val="24"/>
          <w:szCs w:val="24"/>
        </w:rPr>
        <w:t xml:space="preserve">Projekt będzie </w:t>
      </w:r>
      <w:r w:rsidR="00630A3F" w:rsidRPr="0008187A">
        <w:rPr>
          <w:rFonts w:ascii="Arial" w:hAnsi="Arial" w:cs="Arial"/>
          <w:sz w:val="24"/>
          <w:szCs w:val="24"/>
        </w:rPr>
        <w:t>realizowany</w:t>
      </w:r>
      <w:r w:rsidRPr="0008187A">
        <w:rPr>
          <w:rFonts w:ascii="Arial" w:hAnsi="Arial" w:cs="Arial"/>
          <w:sz w:val="24"/>
          <w:szCs w:val="24"/>
        </w:rPr>
        <w:t xml:space="preserve"> w ramach dwóch kolejno następujących po sobie etap</w:t>
      </w:r>
      <w:r w:rsidR="00630A3F" w:rsidRPr="0008187A">
        <w:rPr>
          <w:rFonts w:ascii="Arial" w:hAnsi="Arial" w:cs="Arial"/>
          <w:sz w:val="24"/>
          <w:szCs w:val="24"/>
        </w:rPr>
        <w:t>ach</w:t>
      </w:r>
      <w:r w:rsidRPr="0008187A">
        <w:rPr>
          <w:rFonts w:ascii="Arial" w:hAnsi="Arial" w:cs="Arial"/>
          <w:sz w:val="24"/>
          <w:szCs w:val="24"/>
        </w:rPr>
        <w:t xml:space="preserve">: </w:t>
      </w:r>
      <w:r w:rsidR="00630A3F" w:rsidRPr="0008187A">
        <w:rPr>
          <w:rFonts w:ascii="Arial" w:hAnsi="Arial" w:cs="Arial"/>
          <w:sz w:val="24"/>
          <w:szCs w:val="24"/>
        </w:rPr>
        <w:t>etapie inwestycyjnym</w:t>
      </w:r>
      <w:r w:rsidR="00BF7BA1" w:rsidRPr="0008187A">
        <w:rPr>
          <w:rFonts w:ascii="Arial" w:hAnsi="Arial" w:cs="Arial"/>
          <w:sz w:val="24"/>
          <w:szCs w:val="24"/>
        </w:rPr>
        <w:t xml:space="preserve"> (obejmującym </w:t>
      </w:r>
      <w:r w:rsidR="004B6CB4" w:rsidRPr="0008187A">
        <w:rPr>
          <w:rFonts w:ascii="Arial" w:hAnsi="Arial" w:cs="Arial"/>
          <w:sz w:val="24"/>
          <w:szCs w:val="24"/>
        </w:rPr>
        <w:t>zaprojektowanie i budowę)</w:t>
      </w:r>
      <w:r w:rsidRPr="0008187A">
        <w:rPr>
          <w:rFonts w:ascii="Arial" w:hAnsi="Arial" w:cs="Arial"/>
          <w:sz w:val="24"/>
          <w:szCs w:val="24"/>
        </w:rPr>
        <w:t xml:space="preserve"> oraz </w:t>
      </w:r>
      <w:r w:rsidR="00630A3F" w:rsidRPr="0008187A">
        <w:rPr>
          <w:rFonts w:ascii="Arial" w:hAnsi="Arial" w:cs="Arial"/>
          <w:sz w:val="24"/>
          <w:szCs w:val="24"/>
        </w:rPr>
        <w:t xml:space="preserve">etapie </w:t>
      </w:r>
      <w:r w:rsidR="004B6CB4" w:rsidRPr="0008187A">
        <w:rPr>
          <w:rFonts w:ascii="Arial" w:hAnsi="Arial" w:cs="Arial"/>
          <w:sz w:val="24"/>
          <w:szCs w:val="24"/>
        </w:rPr>
        <w:t>utrzymania</w:t>
      </w:r>
      <w:r w:rsidRPr="0008187A">
        <w:rPr>
          <w:rFonts w:ascii="Arial" w:hAnsi="Arial" w:cs="Arial"/>
          <w:sz w:val="24"/>
          <w:szCs w:val="24"/>
        </w:rPr>
        <w:t>.</w:t>
      </w:r>
    </w:p>
    <w:p w14:paraId="7B8C1DC4" w14:textId="77777777" w:rsidR="00614EA5" w:rsidRPr="0008187A" w:rsidRDefault="00614EA5" w:rsidP="0008187A">
      <w:pPr>
        <w:spacing w:before="120" w:after="120" w:line="360" w:lineRule="auto"/>
        <w:rPr>
          <w:rFonts w:ascii="Arial" w:hAnsi="Arial" w:cs="Arial"/>
          <w:sz w:val="24"/>
          <w:szCs w:val="24"/>
        </w:rPr>
      </w:pPr>
      <w:r w:rsidRPr="0008187A">
        <w:rPr>
          <w:rFonts w:ascii="Arial" w:hAnsi="Arial" w:cs="Arial"/>
          <w:sz w:val="24"/>
          <w:szCs w:val="24"/>
        </w:rPr>
        <w:t>Zgodnie z powyższym zastrzeżeniem należy przyjąć, że w planowany</w:t>
      </w:r>
      <w:r w:rsidR="00C20D79" w:rsidRPr="0008187A">
        <w:rPr>
          <w:rFonts w:ascii="Arial" w:hAnsi="Arial" w:cs="Arial"/>
          <w:sz w:val="24"/>
          <w:szCs w:val="24"/>
        </w:rPr>
        <w:t>m Przedsięwzięciu</w:t>
      </w:r>
      <w:r w:rsidRPr="0008187A">
        <w:rPr>
          <w:rFonts w:ascii="Arial" w:hAnsi="Arial" w:cs="Arial"/>
          <w:sz w:val="24"/>
          <w:szCs w:val="24"/>
        </w:rPr>
        <w:t xml:space="preserve"> ogólny podział zadań będzie przedstawiał w sposób określony poniżej: </w:t>
      </w:r>
    </w:p>
    <w:p w14:paraId="495ED167" w14:textId="77777777" w:rsidR="00614EA5" w:rsidRPr="0008187A" w:rsidRDefault="00614EA5" w:rsidP="0008187A">
      <w:pPr>
        <w:numPr>
          <w:ilvl w:val="0"/>
          <w:numId w:val="5"/>
        </w:numPr>
        <w:spacing w:before="120" w:after="120" w:line="360" w:lineRule="auto"/>
        <w:rPr>
          <w:rFonts w:ascii="Arial" w:hAnsi="Arial" w:cs="Arial"/>
          <w:b/>
          <w:sz w:val="24"/>
          <w:szCs w:val="24"/>
        </w:rPr>
      </w:pPr>
      <w:r w:rsidRPr="0008187A">
        <w:rPr>
          <w:rFonts w:ascii="Arial" w:hAnsi="Arial" w:cs="Arial"/>
          <w:b/>
          <w:sz w:val="24"/>
          <w:szCs w:val="24"/>
        </w:rPr>
        <w:t>Etap inwestycyjny</w:t>
      </w:r>
    </w:p>
    <w:p w14:paraId="55943728" w14:textId="77777777" w:rsidR="00614EA5" w:rsidRPr="0008187A" w:rsidRDefault="00614EA5" w:rsidP="0008187A">
      <w:pPr>
        <w:spacing w:before="120" w:after="120" w:line="360" w:lineRule="auto"/>
        <w:rPr>
          <w:rFonts w:ascii="Arial" w:hAnsi="Arial" w:cs="Arial"/>
          <w:sz w:val="24"/>
          <w:szCs w:val="24"/>
        </w:rPr>
      </w:pPr>
      <w:r w:rsidRPr="0008187A">
        <w:rPr>
          <w:rFonts w:ascii="Arial" w:hAnsi="Arial" w:cs="Arial"/>
          <w:sz w:val="24"/>
          <w:szCs w:val="24"/>
        </w:rPr>
        <w:t>Podmiot Publiczny zakłada, że</w:t>
      </w:r>
      <w:r w:rsidR="00C20D79" w:rsidRPr="0008187A">
        <w:rPr>
          <w:rFonts w:ascii="Arial" w:hAnsi="Arial" w:cs="Arial"/>
          <w:sz w:val="24"/>
          <w:szCs w:val="24"/>
        </w:rPr>
        <w:t xml:space="preserve"> w ramach etapu inwestycyjnego Partner P</w:t>
      </w:r>
      <w:r w:rsidRPr="0008187A">
        <w:rPr>
          <w:rFonts w:ascii="Arial" w:hAnsi="Arial" w:cs="Arial"/>
          <w:sz w:val="24"/>
          <w:szCs w:val="24"/>
        </w:rPr>
        <w:t>rywatny będzie zobowiązany do:</w:t>
      </w:r>
    </w:p>
    <w:p w14:paraId="31E44BA3" w14:textId="05C68DB3" w:rsidR="004B6CB4" w:rsidRPr="0008187A" w:rsidRDefault="004B6CB4" w:rsidP="0008187A">
      <w:pPr>
        <w:numPr>
          <w:ilvl w:val="0"/>
          <w:numId w:val="4"/>
        </w:numPr>
        <w:spacing w:before="120" w:after="120" w:line="360" w:lineRule="auto"/>
        <w:rPr>
          <w:rFonts w:ascii="Arial" w:hAnsi="Arial" w:cs="Arial"/>
          <w:sz w:val="24"/>
          <w:szCs w:val="24"/>
        </w:rPr>
      </w:pPr>
      <w:proofErr w:type="gramStart"/>
      <w:r w:rsidRPr="0008187A">
        <w:rPr>
          <w:rFonts w:ascii="Arial" w:hAnsi="Arial" w:cs="Arial"/>
          <w:sz w:val="24"/>
          <w:szCs w:val="24"/>
        </w:rPr>
        <w:t>zaprojektowania</w:t>
      </w:r>
      <w:proofErr w:type="gramEnd"/>
      <w:r w:rsidRPr="0008187A">
        <w:rPr>
          <w:rFonts w:ascii="Arial" w:hAnsi="Arial" w:cs="Arial"/>
          <w:sz w:val="24"/>
          <w:szCs w:val="24"/>
        </w:rPr>
        <w:t xml:space="preserve"> Przedsięwzięcia w zakresie Centrum Przesiadkowego, Infrastruktury oraz Funkcji dodatkowych</w:t>
      </w:r>
    </w:p>
    <w:p w14:paraId="3214D219" w14:textId="7916CFBF" w:rsidR="00614EA5" w:rsidRPr="0008187A" w:rsidRDefault="00614EA5" w:rsidP="0008187A">
      <w:pPr>
        <w:numPr>
          <w:ilvl w:val="0"/>
          <w:numId w:val="4"/>
        </w:numPr>
        <w:spacing w:before="120" w:after="120" w:line="360" w:lineRule="auto"/>
        <w:rPr>
          <w:rFonts w:ascii="Arial" w:hAnsi="Arial" w:cs="Arial"/>
          <w:sz w:val="24"/>
          <w:szCs w:val="24"/>
        </w:rPr>
      </w:pPr>
      <w:proofErr w:type="gramStart"/>
      <w:r w:rsidRPr="0008187A">
        <w:rPr>
          <w:rFonts w:ascii="Arial" w:hAnsi="Arial" w:cs="Arial"/>
          <w:sz w:val="24"/>
          <w:szCs w:val="24"/>
        </w:rPr>
        <w:lastRenderedPageBreak/>
        <w:t>sfinansowania</w:t>
      </w:r>
      <w:proofErr w:type="gramEnd"/>
      <w:r w:rsidRPr="0008187A">
        <w:rPr>
          <w:rFonts w:ascii="Arial" w:hAnsi="Arial" w:cs="Arial"/>
          <w:sz w:val="24"/>
          <w:szCs w:val="24"/>
        </w:rPr>
        <w:t xml:space="preserve"> nakładów inwestycyjnych koniecznych do przeprowadzenia prac projektowych oraz robót budowlanych</w:t>
      </w:r>
      <w:r w:rsidR="004B6CB4" w:rsidRPr="0008187A">
        <w:rPr>
          <w:rFonts w:ascii="Arial" w:hAnsi="Arial" w:cs="Arial"/>
          <w:sz w:val="24"/>
          <w:szCs w:val="24"/>
        </w:rPr>
        <w:t xml:space="preserve"> w zakresie Centrum Przesiadkowego</w:t>
      </w:r>
      <w:r w:rsidR="00951187" w:rsidRPr="0008187A">
        <w:rPr>
          <w:rFonts w:ascii="Arial" w:hAnsi="Arial" w:cs="Arial"/>
          <w:sz w:val="24"/>
          <w:szCs w:val="24"/>
        </w:rPr>
        <w:t xml:space="preserve"> oraz</w:t>
      </w:r>
      <w:r w:rsidR="004B6CB4" w:rsidRPr="0008187A">
        <w:rPr>
          <w:rFonts w:ascii="Arial" w:hAnsi="Arial" w:cs="Arial"/>
          <w:sz w:val="24"/>
          <w:szCs w:val="24"/>
        </w:rPr>
        <w:t xml:space="preserve"> Infrastruktury</w:t>
      </w:r>
      <w:r w:rsidRPr="0008187A">
        <w:rPr>
          <w:rFonts w:ascii="Arial" w:hAnsi="Arial" w:cs="Arial"/>
          <w:sz w:val="24"/>
          <w:szCs w:val="24"/>
        </w:rPr>
        <w:t>,</w:t>
      </w:r>
    </w:p>
    <w:p w14:paraId="446F9D53" w14:textId="77777777" w:rsidR="00614EA5" w:rsidRPr="0008187A" w:rsidRDefault="00614EA5" w:rsidP="0008187A">
      <w:pPr>
        <w:numPr>
          <w:ilvl w:val="0"/>
          <w:numId w:val="4"/>
        </w:numPr>
        <w:spacing w:before="120" w:after="120" w:line="360" w:lineRule="auto"/>
        <w:rPr>
          <w:rFonts w:ascii="Arial" w:hAnsi="Arial" w:cs="Arial"/>
          <w:sz w:val="24"/>
          <w:szCs w:val="24"/>
        </w:rPr>
      </w:pPr>
      <w:proofErr w:type="gramStart"/>
      <w:r w:rsidRPr="0008187A">
        <w:rPr>
          <w:rFonts w:ascii="Arial" w:hAnsi="Arial" w:cs="Arial"/>
          <w:sz w:val="24"/>
          <w:szCs w:val="24"/>
        </w:rPr>
        <w:t>przeprowadzenia</w:t>
      </w:r>
      <w:proofErr w:type="gramEnd"/>
      <w:r w:rsidRPr="0008187A">
        <w:rPr>
          <w:rFonts w:ascii="Arial" w:hAnsi="Arial" w:cs="Arial"/>
          <w:sz w:val="24"/>
          <w:szCs w:val="24"/>
        </w:rPr>
        <w:t xml:space="preserve"> robót budowlanych na podstawie sporządzonej dokumentacji projektowej,</w:t>
      </w:r>
    </w:p>
    <w:p w14:paraId="08F34103" w14:textId="6431BA6C" w:rsidR="00614EA5" w:rsidRPr="0008187A" w:rsidRDefault="00614EA5" w:rsidP="0008187A">
      <w:pPr>
        <w:numPr>
          <w:ilvl w:val="0"/>
          <w:numId w:val="4"/>
        </w:numPr>
        <w:spacing w:before="120" w:after="120" w:line="360" w:lineRule="auto"/>
        <w:rPr>
          <w:rFonts w:ascii="Arial" w:hAnsi="Arial" w:cs="Arial"/>
          <w:sz w:val="24"/>
          <w:szCs w:val="24"/>
        </w:rPr>
      </w:pPr>
      <w:proofErr w:type="gramStart"/>
      <w:r w:rsidRPr="0008187A">
        <w:rPr>
          <w:rFonts w:ascii="Arial" w:hAnsi="Arial" w:cs="Arial"/>
          <w:sz w:val="24"/>
          <w:szCs w:val="24"/>
        </w:rPr>
        <w:t>uzyskania</w:t>
      </w:r>
      <w:proofErr w:type="gramEnd"/>
      <w:r w:rsidRPr="0008187A">
        <w:rPr>
          <w:rFonts w:ascii="Arial" w:hAnsi="Arial" w:cs="Arial"/>
          <w:sz w:val="24"/>
          <w:szCs w:val="24"/>
        </w:rPr>
        <w:t xml:space="preserve"> </w:t>
      </w:r>
      <w:r w:rsidR="004B6CB4" w:rsidRPr="0008187A">
        <w:rPr>
          <w:rFonts w:ascii="Arial" w:hAnsi="Arial" w:cs="Arial"/>
          <w:sz w:val="24"/>
          <w:szCs w:val="24"/>
        </w:rPr>
        <w:t xml:space="preserve">decyzji o </w:t>
      </w:r>
      <w:r w:rsidRPr="0008187A">
        <w:rPr>
          <w:rFonts w:ascii="Arial" w:hAnsi="Arial" w:cs="Arial"/>
          <w:sz w:val="24"/>
          <w:szCs w:val="24"/>
        </w:rPr>
        <w:t>pozwol</w:t>
      </w:r>
      <w:r w:rsidR="004B6CB4" w:rsidRPr="0008187A">
        <w:rPr>
          <w:rFonts w:ascii="Arial" w:hAnsi="Arial" w:cs="Arial"/>
          <w:sz w:val="24"/>
          <w:szCs w:val="24"/>
        </w:rPr>
        <w:t>eniu</w:t>
      </w:r>
      <w:r w:rsidRPr="0008187A">
        <w:rPr>
          <w:rFonts w:ascii="Arial" w:hAnsi="Arial" w:cs="Arial"/>
          <w:sz w:val="24"/>
          <w:szCs w:val="24"/>
        </w:rPr>
        <w:t xml:space="preserve"> na użytkowanie </w:t>
      </w:r>
      <w:r w:rsidR="004B6CB4" w:rsidRPr="0008187A">
        <w:rPr>
          <w:rFonts w:ascii="Arial" w:hAnsi="Arial" w:cs="Arial"/>
          <w:sz w:val="24"/>
          <w:szCs w:val="24"/>
        </w:rPr>
        <w:t>obiektów</w:t>
      </w:r>
      <w:r w:rsidRPr="0008187A">
        <w:rPr>
          <w:rFonts w:ascii="Arial" w:hAnsi="Arial" w:cs="Arial"/>
          <w:sz w:val="24"/>
          <w:szCs w:val="24"/>
        </w:rPr>
        <w:t xml:space="preserve"> </w:t>
      </w:r>
      <w:r w:rsidR="004B6CB4" w:rsidRPr="0008187A">
        <w:rPr>
          <w:rFonts w:ascii="Arial" w:hAnsi="Arial" w:cs="Arial"/>
          <w:sz w:val="24"/>
          <w:szCs w:val="24"/>
        </w:rPr>
        <w:t xml:space="preserve">wybudowanych </w:t>
      </w:r>
      <w:r w:rsidRPr="0008187A">
        <w:rPr>
          <w:rFonts w:ascii="Arial" w:hAnsi="Arial" w:cs="Arial"/>
          <w:sz w:val="24"/>
          <w:szCs w:val="24"/>
        </w:rPr>
        <w:t xml:space="preserve">w ramach </w:t>
      </w:r>
      <w:r w:rsidR="004B6CB4" w:rsidRPr="0008187A">
        <w:rPr>
          <w:rFonts w:ascii="Arial" w:hAnsi="Arial" w:cs="Arial"/>
          <w:sz w:val="24"/>
          <w:szCs w:val="24"/>
        </w:rPr>
        <w:t>Przedsięwzięcia</w:t>
      </w:r>
      <w:r w:rsidRPr="0008187A">
        <w:rPr>
          <w:rFonts w:ascii="Arial" w:hAnsi="Arial" w:cs="Arial"/>
          <w:sz w:val="24"/>
          <w:szCs w:val="24"/>
        </w:rPr>
        <w:t>.</w:t>
      </w:r>
    </w:p>
    <w:p w14:paraId="7711CAFB" w14:textId="2605EBD9" w:rsidR="00614EA5" w:rsidRPr="0008187A" w:rsidRDefault="0012328A" w:rsidP="0008187A">
      <w:pPr>
        <w:numPr>
          <w:ilvl w:val="0"/>
          <w:numId w:val="5"/>
        </w:numPr>
        <w:spacing w:before="120" w:after="120" w:line="360" w:lineRule="auto"/>
        <w:rPr>
          <w:rFonts w:ascii="Arial" w:hAnsi="Arial" w:cs="Arial"/>
          <w:b/>
          <w:sz w:val="24"/>
          <w:szCs w:val="24"/>
        </w:rPr>
      </w:pPr>
      <w:r w:rsidRPr="0008187A">
        <w:rPr>
          <w:rFonts w:ascii="Arial" w:hAnsi="Arial" w:cs="Arial"/>
          <w:b/>
          <w:sz w:val="24"/>
          <w:szCs w:val="24"/>
        </w:rPr>
        <w:t xml:space="preserve">Etap </w:t>
      </w:r>
      <w:r w:rsidR="004B6CB4" w:rsidRPr="0008187A">
        <w:rPr>
          <w:rFonts w:ascii="Arial" w:hAnsi="Arial" w:cs="Arial"/>
          <w:b/>
          <w:sz w:val="24"/>
          <w:szCs w:val="24"/>
        </w:rPr>
        <w:t>Utrzymania</w:t>
      </w:r>
    </w:p>
    <w:p w14:paraId="539319F9" w14:textId="34C16AB7" w:rsidR="00614EA5" w:rsidRPr="0008187A" w:rsidRDefault="00614EA5" w:rsidP="0008187A">
      <w:pPr>
        <w:spacing w:before="120" w:after="120" w:line="360" w:lineRule="auto"/>
        <w:rPr>
          <w:rFonts w:ascii="Arial" w:hAnsi="Arial" w:cs="Arial"/>
          <w:sz w:val="24"/>
          <w:szCs w:val="24"/>
        </w:rPr>
      </w:pPr>
      <w:r w:rsidRPr="0008187A">
        <w:rPr>
          <w:rFonts w:ascii="Arial" w:hAnsi="Arial" w:cs="Arial"/>
          <w:sz w:val="24"/>
          <w:szCs w:val="24"/>
        </w:rPr>
        <w:t>Zakłada się</w:t>
      </w:r>
      <w:r w:rsidR="0012328A" w:rsidRPr="0008187A">
        <w:rPr>
          <w:rFonts w:ascii="Arial" w:hAnsi="Arial" w:cs="Arial"/>
          <w:sz w:val="24"/>
          <w:szCs w:val="24"/>
        </w:rPr>
        <w:t>, że w ramach powyższego etapu Partner P</w:t>
      </w:r>
      <w:r w:rsidRPr="0008187A">
        <w:rPr>
          <w:rFonts w:ascii="Arial" w:hAnsi="Arial" w:cs="Arial"/>
          <w:sz w:val="24"/>
          <w:szCs w:val="24"/>
        </w:rPr>
        <w:t>rywatny będzie odpowiedzialny za</w:t>
      </w:r>
      <w:r w:rsidR="004B6CB4" w:rsidRPr="0008187A">
        <w:rPr>
          <w:rFonts w:ascii="Arial" w:hAnsi="Arial" w:cs="Arial"/>
          <w:sz w:val="24"/>
          <w:szCs w:val="24"/>
        </w:rPr>
        <w:t xml:space="preserve"> świadczenie usługi Utrzymania, tj. zapewnienia dostępności </w:t>
      </w:r>
      <w:r w:rsidR="00061AA2" w:rsidRPr="0008187A">
        <w:rPr>
          <w:rFonts w:ascii="Arial" w:hAnsi="Arial" w:cs="Arial"/>
          <w:sz w:val="24"/>
          <w:szCs w:val="24"/>
        </w:rPr>
        <w:t>Centrum Przesiadkoweg</w:t>
      </w:r>
      <w:r w:rsidR="00D90BB2" w:rsidRPr="0008187A">
        <w:rPr>
          <w:rFonts w:ascii="Arial" w:hAnsi="Arial" w:cs="Arial"/>
          <w:sz w:val="24"/>
          <w:szCs w:val="24"/>
        </w:rPr>
        <w:t>o</w:t>
      </w:r>
      <w:r w:rsidRPr="0008187A">
        <w:rPr>
          <w:rFonts w:ascii="Arial" w:hAnsi="Arial" w:cs="Arial"/>
          <w:sz w:val="24"/>
          <w:szCs w:val="24"/>
        </w:rPr>
        <w:t xml:space="preserve">, </w:t>
      </w:r>
      <w:r w:rsidR="00933469" w:rsidRPr="0008187A">
        <w:rPr>
          <w:rFonts w:ascii="Arial" w:hAnsi="Arial" w:cs="Arial"/>
          <w:sz w:val="24"/>
          <w:szCs w:val="24"/>
        </w:rPr>
        <w:t>zapewniając jego</w:t>
      </w:r>
      <w:r w:rsidRPr="0008187A">
        <w:rPr>
          <w:rFonts w:ascii="Arial" w:hAnsi="Arial" w:cs="Arial"/>
          <w:sz w:val="24"/>
          <w:szCs w:val="24"/>
        </w:rPr>
        <w:t xml:space="preserve"> dostępność na zasadach określonych w um</w:t>
      </w:r>
      <w:r w:rsidR="00933469" w:rsidRPr="0008187A">
        <w:rPr>
          <w:rFonts w:ascii="Arial" w:hAnsi="Arial" w:cs="Arial"/>
          <w:sz w:val="24"/>
          <w:szCs w:val="24"/>
        </w:rPr>
        <w:t>owie o PPP</w:t>
      </w:r>
      <w:r w:rsidR="00890380" w:rsidRPr="0008187A">
        <w:rPr>
          <w:rFonts w:ascii="Arial" w:hAnsi="Arial" w:cs="Arial"/>
          <w:sz w:val="24"/>
          <w:szCs w:val="24"/>
        </w:rPr>
        <w:t>.</w:t>
      </w:r>
    </w:p>
    <w:p w14:paraId="0181CF25" w14:textId="77777777" w:rsidR="00890380" w:rsidRPr="0008187A" w:rsidRDefault="00890380" w:rsidP="0008187A">
      <w:pPr>
        <w:spacing w:before="120" w:after="120" w:line="360" w:lineRule="auto"/>
        <w:rPr>
          <w:rFonts w:ascii="Arial" w:hAnsi="Arial" w:cs="Arial"/>
          <w:sz w:val="24"/>
          <w:szCs w:val="24"/>
        </w:rPr>
      </w:pPr>
    </w:p>
    <w:p w14:paraId="4C9E0DF6" w14:textId="77777777" w:rsidR="00107ABA" w:rsidRPr="0008187A" w:rsidRDefault="00933469" w:rsidP="0008187A">
      <w:pPr>
        <w:spacing w:before="120" w:after="120" w:line="360" w:lineRule="auto"/>
        <w:rPr>
          <w:rFonts w:ascii="Arial" w:hAnsi="Arial" w:cs="Arial"/>
          <w:b/>
          <w:sz w:val="24"/>
          <w:szCs w:val="24"/>
        </w:rPr>
      </w:pPr>
      <w:r w:rsidRPr="0008187A">
        <w:rPr>
          <w:rFonts w:ascii="Arial" w:hAnsi="Arial" w:cs="Arial"/>
          <w:b/>
          <w:sz w:val="24"/>
          <w:szCs w:val="24"/>
        </w:rPr>
        <w:t>Tryb wyboru Partnera Prywatnego</w:t>
      </w:r>
    </w:p>
    <w:p w14:paraId="668A7A65" w14:textId="29503D32" w:rsidR="00933469" w:rsidRPr="0008187A" w:rsidRDefault="00933469" w:rsidP="0008187A">
      <w:pPr>
        <w:spacing w:before="120" w:after="120" w:line="360" w:lineRule="auto"/>
        <w:rPr>
          <w:rFonts w:ascii="Arial" w:hAnsi="Arial" w:cs="Arial"/>
          <w:sz w:val="24"/>
          <w:szCs w:val="24"/>
        </w:rPr>
      </w:pPr>
      <w:r w:rsidRPr="0008187A">
        <w:rPr>
          <w:rFonts w:ascii="Arial" w:hAnsi="Arial" w:cs="Arial"/>
          <w:sz w:val="24"/>
          <w:szCs w:val="24"/>
        </w:rPr>
        <w:t>Na obecnym etapie prac nad oceną efektywności Podmiot Publiczny rozważa zastosowanie do wyboru Partnera Prywatnego</w:t>
      </w:r>
      <w:r w:rsidR="00107ABA" w:rsidRPr="0008187A">
        <w:rPr>
          <w:rFonts w:ascii="Arial" w:hAnsi="Arial" w:cs="Arial"/>
          <w:sz w:val="24"/>
          <w:szCs w:val="24"/>
        </w:rPr>
        <w:t xml:space="preserve"> Ustawy o PPP, zaś jako tryb wyboru Partnera Prywatnego – Podmiot Publiczny bierze pod uwagę wyk</w:t>
      </w:r>
      <w:r w:rsidR="00C47812" w:rsidRPr="0008187A">
        <w:rPr>
          <w:rFonts w:ascii="Arial" w:hAnsi="Arial" w:cs="Arial"/>
          <w:sz w:val="24"/>
          <w:szCs w:val="24"/>
        </w:rPr>
        <w:t xml:space="preserve">orzystanie przepisów Ustawy </w:t>
      </w:r>
      <w:proofErr w:type="spellStart"/>
      <w:r w:rsidR="00C47812" w:rsidRPr="0008187A">
        <w:rPr>
          <w:rFonts w:ascii="Arial" w:hAnsi="Arial" w:cs="Arial"/>
          <w:sz w:val="24"/>
          <w:szCs w:val="24"/>
        </w:rPr>
        <w:t>Pzp</w:t>
      </w:r>
      <w:proofErr w:type="spellEnd"/>
      <w:r w:rsidR="00C47812" w:rsidRPr="0008187A">
        <w:rPr>
          <w:rFonts w:ascii="Arial" w:hAnsi="Arial" w:cs="Arial"/>
          <w:sz w:val="24"/>
          <w:szCs w:val="24"/>
        </w:rPr>
        <w:t>.</w:t>
      </w:r>
    </w:p>
    <w:p w14:paraId="69866156" w14:textId="77777777" w:rsidR="00614EA5" w:rsidRPr="0040042A" w:rsidRDefault="00614EA5" w:rsidP="00871FD7">
      <w:pPr>
        <w:spacing w:before="120" w:after="120" w:line="360" w:lineRule="auto"/>
        <w:rPr>
          <w:rFonts w:ascii="Times New Roman" w:hAnsi="Times New Roman" w:cs="Times New Roman"/>
          <w:sz w:val="24"/>
          <w:szCs w:val="24"/>
        </w:rPr>
      </w:pPr>
    </w:p>
    <w:sectPr w:rsidR="00614EA5" w:rsidRPr="0040042A">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837388" w16cex:dateUtc="2024-06-04T12:27:00Z"/>
  <w16cex:commentExtensible w16cex:durableId="47ABD6DF" w16cex:dateUtc="2024-06-04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B0D013" w16cid:durableId="5160779E"/>
  <w16cid:commentId w16cid:paraId="20CCA8B1" w16cid:durableId="0A837388"/>
  <w16cid:commentId w16cid:paraId="79F3F0FE" w16cid:durableId="409D6A23"/>
  <w16cid:commentId w16cid:paraId="6A9CB329" w16cid:durableId="47ABD6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05461" w14:textId="77777777" w:rsidR="006E50E4" w:rsidRDefault="006E50E4" w:rsidP="00107ABA">
      <w:pPr>
        <w:spacing w:after="0" w:line="240" w:lineRule="auto"/>
      </w:pPr>
      <w:r>
        <w:separator/>
      </w:r>
    </w:p>
  </w:endnote>
  <w:endnote w:type="continuationSeparator" w:id="0">
    <w:p w14:paraId="5DFE26EA" w14:textId="77777777" w:rsidR="006E50E4" w:rsidRDefault="006E50E4" w:rsidP="00107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9658C" w14:textId="77777777" w:rsidR="00870572" w:rsidRDefault="00870572">
    <w:pPr>
      <w:pStyle w:val="Stopka"/>
      <w:jc w:val="center"/>
    </w:pPr>
  </w:p>
  <w:p w14:paraId="2B295DC3" w14:textId="77777777" w:rsidR="00870572" w:rsidRDefault="008705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037626"/>
      <w:docPartObj>
        <w:docPartGallery w:val="Page Numbers (Bottom of Page)"/>
        <w:docPartUnique/>
      </w:docPartObj>
    </w:sdtPr>
    <w:sdtEndPr/>
    <w:sdtContent>
      <w:p w14:paraId="081635B2" w14:textId="7A2C5FF0" w:rsidR="00870572" w:rsidRDefault="00870572">
        <w:pPr>
          <w:pStyle w:val="Stopka"/>
          <w:jc w:val="center"/>
        </w:pPr>
        <w:r>
          <w:fldChar w:fldCharType="begin"/>
        </w:r>
        <w:r>
          <w:instrText>PAGE   \* MERGEFORMAT</w:instrText>
        </w:r>
        <w:r>
          <w:fldChar w:fldCharType="separate"/>
        </w:r>
        <w:r w:rsidR="0008187A">
          <w:rPr>
            <w:noProof/>
          </w:rPr>
          <w:t>15</w:t>
        </w:r>
        <w:r>
          <w:fldChar w:fldCharType="end"/>
        </w:r>
      </w:p>
    </w:sdtContent>
  </w:sdt>
  <w:p w14:paraId="5716B405" w14:textId="77777777" w:rsidR="00870572" w:rsidRDefault="008705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D98D3" w14:textId="77777777" w:rsidR="006E50E4" w:rsidRDefault="006E50E4" w:rsidP="00107ABA">
      <w:pPr>
        <w:spacing w:after="0" w:line="240" w:lineRule="auto"/>
      </w:pPr>
      <w:r>
        <w:separator/>
      </w:r>
    </w:p>
  </w:footnote>
  <w:footnote w:type="continuationSeparator" w:id="0">
    <w:p w14:paraId="261AEB01" w14:textId="77777777" w:rsidR="006E50E4" w:rsidRDefault="006E50E4" w:rsidP="00107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E90"/>
    <w:multiLevelType w:val="hybridMultilevel"/>
    <w:tmpl w:val="6F2420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6656E"/>
    <w:multiLevelType w:val="multilevel"/>
    <w:tmpl w:val="E180A4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9E6E4D"/>
    <w:multiLevelType w:val="multilevel"/>
    <w:tmpl w:val="793ED3BC"/>
    <w:lvl w:ilvl="0">
      <w:start w:val="1"/>
      <w:numFmt w:val="decimal"/>
      <w:lvlText w:val="%1)"/>
      <w:lvlJc w:val="left"/>
      <w:pPr>
        <w:tabs>
          <w:tab w:val="num" w:pos="0"/>
        </w:tabs>
        <w:ind w:left="720" w:hanging="360"/>
      </w:pPr>
      <w:rPr>
        <w:color w:val="auto"/>
        <w:sz w:val="20"/>
        <w:u w:val="none"/>
      </w:rPr>
    </w:lvl>
    <w:lvl w:ilvl="1">
      <w:start w:val="1"/>
      <w:numFmt w:val="lowerLetter"/>
      <w:lvlText w:val="%1.%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3.%4"/>
      <w:lvlJc w:val="left"/>
      <w:pPr>
        <w:tabs>
          <w:tab w:val="num" w:pos="0"/>
        </w:tabs>
        <w:ind w:left="2880" w:hanging="360"/>
      </w:pPr>
      <w:rPr>
        <w:rFonts w:cs="Times New Roman"/>
      </w:rPr>
    </w:lvl>
    <w:lvl w:ilvl="4">
      <w:start w:val="1"/>
      <w:numFmt w:val="lowerLetter"/>
      <w:lvlText w:val="%4.%5"/>
      <w:lvlJc w:val="left"/>
      <w:pPr>
        <w:tabs>
          <w:tab w:val="num" w:pos="0"/>
        </w:tabs>
        <w:ind w:left="3600" w:hanging="360"/>
      </w:pPr>
      <w:rPr>
        <w:rFonts w:cs="Times New Roman"/>
      </w:rPr>
    </w:lvl>
    <w:lvl w:ilvl="5">
      <w:start w:val="1"/>
      <w:numFmt w:val="lowerRoman"/>
      <w:lvlText w:val="%5.%6"/>
      <w:lvlJc w:val="right"/>
      <w:pPr>
        <w:tabs>
          <w:tab w:val="num" w:pos="0"/>
        </w:tabs>
        <w:ind w:left="4320" w:hanging="180"/>
      </w:pPr>
      <w:rPr>
        <w:rFonts w:cs="Times New Roman"/>
      </w:rPr>
    </w:lvl>
    <w:lvl w:ilvl="6">
      <w:start w:val="1"/>
      <w:numFmt w:val="decimal"/>
      <w:lvlText w:val="%6.%7"/>
      <w:lvlJc w:val="left"/>
      <w:pPr>
        <w:tabs>
          <w:tab w:val="num" w:pos="0"/>
        </w:tabs>
        <w:ind w:left="5040" w:hanging="360"/>
      </w:pPr>
      <w:rPr>
        <w:rFonts w:cs="Times New Roman"/>
      </w:rPr>
    </w:lvl>
    <w:lvl w:ilvl="7">
      <w:start w:val="1"/>
      <w:numFmt w:val="lowerLetter"/>
      <w:lvlText w:val="%7.%8"/>
      <w:lvlJc w:val="left"/>
      <w:pPr>
        <w:tabs>
          <w:tab w:val="num" w:pos="0"/>
        </w:tabs>
        <w:ind w:left="5760" w:hanging="360"/>
      </w:pPr>
      <w:rPr>
        <w:rFonts w:cs="Times New Roman"/>
      </w:rPr>
    </w:lvl>
    <w:lvl w:ilvl="8">
      <w:start w:val="1"/>
      <w:numFmt w:val="lowerRoman"/>
      <w:lvlText w:val="%8.%9"/>
      <w:lvlJc w:val="right"/>
      <w:pPr>
        <w:tabs>
          <w:tab w:val="num" w:pos="0"/>
        </w:tabs>
        <w:ind w:left="6480" w:hanging="180"/>
      </w:pPr>
      <w:rPr>
        <w:rFonts w:cs="Times New Roman"/>
      </w:rPr>
    </w:lvl>
  </w:abstractNum>
  <w:abstractNum w:abstractNumId="3" w15:restartNumberingAfterBreak="0">
    <w:nsid w:val="0D4B1631"/>
    <w:multiLevelType w:val="hybridMultilevel"/>
    <w:tmpl w:val="A2A04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06581F"/>
    <w:multiLevelType w:val="hybridMultilevel"/>
    <w:tmpl w:val="BD2E2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CB14DF"/>
    <w:multiLevelType w:val="hybridMultilevel"/>
    <w:tmpl w:val="CE4023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D954AF"/>
    <w:multiLevelType w:val="hybridMultilevel"/>
    <w:tmpl w:val="15E448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CD105B"/>
    <w:multiLevelType w:val="multilevel"/>
    <w:tmpl w:val="44A4B72C"/>
    <w:lvl w:ilvl="0">
      <w:start w:val="1"/>
      <w:numFmt w:val="bullet"/>
      <w:lvlText w:val=""/>
      <w:lvlJc w:val="left"/>
      <w:pPr>
        <w:tabs>
          <w:tab w:val="num" w:pos="502"/>
        </w:tabs>
        <w:ind w:left="502" w:hanging="360"/>
      </w:pPr>
      <w:rPr>
        <w:rFonts w:ascii="Symbol" w:hAnsi="Symbol" w:cs="Symbol" w:hint="default"/>
      </w:rPr>
    </w:lvl>
    <w:lvl w:ilvl="1">
      <w:start w:val="1"/>
      <w:numFmt w:val="bullet"/>
      <w:lvlText w:val="◦"/>
      <w:lvlJc w:val="left"/>
      <w:pPr>
        <w:tabs>
          <w:tab w:val="num" w:pos="862"/>
        </w:tabs>
        <w:ind w:left="862" w:hanging="360"/>
      </w:pPr>
      <w:rPr>
        <w:rFonts w:ascii="OpenSymbol" w:hAnsi="OpenSymbol" w:cs="OpenSymbol" w:hint="default"/>
      </w:rPr>
    </w:lvl>
    <w:lvl w:ilvl="2">
      <w:start w:val="1"/>
      <w:numFmt w:val="bullet"/>
      <w:lvlText w:val="▪"/>
      <w:lvlJc w:val="left"/>
      <w:pPr>
        <w:tabs>
          <w:tab w:val="num" w:pos="1222"/>
        </w:tabs>
        <w:ind w:left="1222" w:hanging="360"/>
      </w:pPr>
      <w:rPr>
        <w:rFonts w:ascii="OpenSymbol" w:hAnsi="OpenSymbol" w:cs="OpenSymbol" w:hint="default"/>
      </w:rPr>
    </w:lvl>
    <w:lvl w:ilvl="3">
      <w:start w:val="1"/>
      <w:numFmt w:val="bullet"/>
      <w:lvlText w:val=""/>
      <w:lvlJc w:val="left"/>
      <w:pPr>
        <w:tabs>
          <w:tab w:val="num" w:pos="1582"/>
        </w:tabs>
        <w:ind w:left="1582" w:hanging="360"/>
      </w:pPr>
      <w:rPr>
        <w:rFonts w:ascii="Symbol" w:hAnsi="Symbol" w:cs="Symbol" w:hint="default"/>
      </w:rPr>
    </w:lvl>
    <w:lvl w:ilvl="4">
      <w:start w:val="1"/>
      <w:numFmt w:val="bullet"/>
      <w:lvlText w:val="◦"/>
      <w:lvlJc w:val="left"/>
      <w:pPr>
        <w:tabs>
          <w:tab w:val="num" w:pos="1942"/>
        </w:tabs>
        <w:ind w:left="1942" w:hanging="360"/>
      </w:pPr>
      <w:rPr>
        <w:rFonts w:ascii="OpenSymbol" w:hAnsi="OpenSymbol" w:cs="OpenSymbol" w:hint="default"/>
      </w:rPr>
    </w:lvl>
    <w:lvl w:ilvl="5">
      <w:start w:val="1"/>
      <w:numFmt w:val="bullet"/>
      <w:lvlText w:val="▪"/>
      <w:lvlJc w:val="left"/>
      <w:pPr>
        <w:tabs>
          <w:tab w:val="num" w:pos="2302"/>
        </w:tabs>
        <w:ind w:left="2302" w:hanging="360"/>
      </w:pPr>
      <w:rPr>
        <w:rFonts w:ascii="OpenSymbol" w:hAnsi="OpenSymbol" w:cs="OpenSymbol" w:hint="default"/>
      </w:rPr>
    </w:lvl>
    <w:lvl w:ilvl="6">
      <w:start w:val="1"/>
      <w:numFmt w:val="bullet"/>
      <w:lvlText w:val=""/>
      <w:lvlJc w:val="left"/>
      <w:pPr>
        <w:tabs>
          <w:tab w:val="num" w:pos="2662"/>
        </w:tabs>
        <w:ind w:left="2662" w:hanging="360"/>
      </w:pPr>
      <w:rPr>
        <w:rFonts w:ascii="Symbol" w:hAnsi="Symbol" w:cs="Symbol" w:hint="default"/>
      </w:rPr>
    </w:lvl>
    <w:lvl w:ilvl="7">
      <w:start w:val="1"/>
      <w:numFmt w:val="bullet"/>
      <w:lvlText w:val="◦"/>
      <w:lvlJc w:val="left"/>
      <w:pPr>
        <w:tabs>
          <w:tab w:val="num" w:pos="3022"/>
        </w:tabs>
        <w:ind w:left="3022" w:hanging="360"/>
      </w:pPr>
      <w:rPr>
        <w:rFonts w:ascii="OpenSymbol" w:hAnsi="OpenSymbol" w:cs="OpenSymbol" w:hint="default"/>
      </w:rPr>
    </w:lvl>
    <w:lvl w:ilvl="8">
      <w:start w:val="1"/>
      <w:numFmt w:val="bullet"/>
      <w:lvlText w:val="▪"/>
      <w:lvlJc w:val="left"/>
      <w:pPr>
        <w:tabs>
          <w:tab w:val="num" w:pos="3382"/>
        </w:tabs>
        <w:ind w:left="3382" w:hanging="360"/>
      </w:pPr>
      <w:rPr>
        <w:rFonts w:ascii="OpenSymbol" w:hAnsi="OpenSymbol" w:cs="OpenSymbol" w:hint="default"/>
      </w:rPr>
    </w:lvl>
  </w:abstractNum>
  <w:abstractNum w:abstractNumId="8" w15:restartNumberingAfterBreak="0">
    <w:nsid w:val="2CFE53FD"/>
    <w:multiLevelType w:val="hybridMultilevel"/>
    <w:tmpl w:val="8FA8BC0C"/>
    <w:lvl w:ilvl="0" w:tplc="BC9C48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DE73763"/>
    <w:multiLevelType w:val="hybridMultilevel"/>
    <w:tmpl w:val="02C24CCC"/>
    <w:lvl w:ilvl="0" w:tplc="DB1EC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5F63B6"/>
    <w:multiLevelType w:val="hybridMultilevel"/>
    <w:tmpl w:val="111E0C64"/>
    <w:lvl w:ilvl="0" w:tplc="DA04720E">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2007EF"/>
    <w:multiLevelType w:val="multilevel"/>
    <w:tmpl w:val="F594DB7A"/>
    <w:lvl w:ilvl="0">
      <w:start w:val="1"/>
      <w:numFmt w:val="lowerLetter"/>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12" w15:restartNumberingAfterBreak="0">
    <w:nsid w:val="3B590DCD"/>
    <w:multiLevelType w:val="multilevel"/>
    <w:tmpl w:val="2EBEB0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8C91A7F"/>
    <w:multiLevelType w:val="hybridMultilevel"/>
    <w:tmpl w:val="3B500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D63744"/>
    <w:multiLevelType w:val="multilevel"/>
    <w:tmpl w:val="5F549992"/>
    <w:lvl w:ilvl="0">
      <w:start w:val="1"/>
      <w:numFmt w:val="bullet"/>
      <w:lvlText w:val=""/>
      <w:lvlJc w:val="left"/>
      <w:pPr>
        <w:ind w:left="720" w:hanging="360"/>
      </w:pPr>
      <w:rPr>
        <w:rFonts w:ascii="Symbol" w:hAnsi="Symbol" w:hint="default"/>
        <w:b/>
        <w:color w:val="7030A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92A3386"/>
    <w:multiLevelType w:val="hybridMultilevel"/>
    <w:tmpl w:val="CC4AC78E"/>
    <w:lvl w:ilvl="0" w:tplc="21A291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F2E0117"/>
    <w:multiLevelType w:val="multilevel"/>
    <w:tmpl w:val="09486248"/>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17" w15:restartNumberingAfterBreak="0">
    <w:nsid w:val="709F531A"/>
    <w:multiLevelType w:val="multilevel"/>
    <w:tmpl w:val="C2081F90"/>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125568B"/>
    <w:multiLevelType w:val="multilevel"/>
    <w:tmpl w:val="C5E20D24"/>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rPr>
        <w:sz w:val="20"/>
        <w:szCs w:val="20"/>
      </w:rPr>
    </w:lvl>
    <w:lvl w:ilvl="2">
      <w:start w:val="1"/>
      <w:numFmt w:val="lowerLetter"/>
      <w:lvlText w:val="%3)"/>
      <w:lvlJc w:val="left"/>
      <w:pPr>
        <w:tabs>
          <w:tab w:val="num" w:pos="0"/>
        </w:tabs>
        <w:ind w:left="0" w:firstLine="0"/>
      </w:pPr>
      <w:rPr>
        <w:sz w:val="20"/>
        <w:szCs w:val="20"/>
      </w:rPr>
    </w:lvl>
    <w:lvl w:ilvl="3">
      <w:start w:val="1"/>
      <w:numFmt w:val="lowerLetter"/>
      <w:lvlText w:val="%4)"/>
      <w:lvlJc w:val="left"/>
      <w:pPr>
        <w:tabs>
          <w:tab w:val="num" w:pos="0"/>
        </w:tabs>
        <w:ind w:left="0" w:firstLine="0"/>
      </w:pPr>
      <w:rPr>
        <w:b w:val="0"/>
        <w:sz w:val="20"/>
        <w:szCs w:val="20"/>
      </w:rPr>
    </w:lvl>
    <w:lvl w:ilvl="4">
      <w:start w:val="1"/>
      <w:numFmt w:val="lowerLetter"/>
      <w:lvlText w:val="%5)"/>
      <w:lvlJc w:val="left"/>
      <w:pPr>
        <w:tabs>
          <w:tab w:val="num" w:pos="0"/>
        </w:tabs>
        <w:ind w:left="0" w:firstLine="0"/>
      </w:pPr>
      <w:rPr>
        <w:sz w:val="20"/>
        <w:szCs w:val="20"/>
      </w:rPr>
    </w:lvl>
    <w:lvl w:ilvl="5">
      <w:start w:val="1"/>
      <w:numFmt w:val="lowerLetter"/>
      <w:lvlText w:val="%6)"/>
      <w:lvlJc w:val="left"/>
      <w:pPr>
        <w:tabs>
          <w:tab w:val="num" w:pos="0"/>
        </w:tabs>
        <w:ind w:left="0" w:firstLine="0"/>
      </w:pPr>
      <w:rPr>
        <w:sz w:val="20"/>
        <w:szCs w:val="20"/>
      </w:rPr>
    </w:lvl>
    <w:lvl w:ilvl="6">
      <w:start w:val="1"/>
      <w:numFmt w:val="lowerLetter"/>
      <w:lvlText w:val="%7)"/>
      <w:lvlJc w:val="left"/>
      <w:pPr>
        <w:tabs>
          <w:tab w:val="num" w:pos="0"/>
        </w:tabs>
        <w:ind w:left="0" w:firstLine="0"/>
      </w:pPr>
      <w:rPr>
        <w:sz w:val="20"/>
        <w:szCs w:val="20"/>
      </w:rPr>
    </w:lvl>
    <w:lvl w:ilvl="7">
      <w:start w:val="1"/>
      <w:numFmt w:val="lowerLetter"/>
      <w:lvlText w:val="%8)"/>
      <w:lvlJc w:val="left"/>
      <w:pPr>
        <w:tabs>
          <w:tab w:val="num" w:pos="0"/>
        </w:tabs>
        <w:ind w:left="0" w:firstLine="0"/>
      </w:pPr>
      <w:rPr>
        <w:sz w:val="20"/>
        <w:szCs w:val="20"/>
      </w:rPr>
    </w:lvl>
    <w:lvl w:ilvl="8">
      <w:start w:val="1"/>
      <w:numFmt w:val="lowerLetter"/>
      <w:lvlText w:val="%9)"/>
      <w:lvlJc w:val="left"/>
      <w:pPr>
        <w:tabs>
          <w:tab w:val="num" w:pos="0"/>
        </w:tabs>
        <w:ind w:left="0" w:firstLine="0"/>
      </w:pPr>
      <w:rPr>
        <w:sz w:val="20"/>
        <w:szCs w:val="20"/>
      </w:rPr>
    </w:lvl>
  </w:abstractNum>
  <w:abstractNum w:abstractNumId="19" w15:restartNumberingAfterBreak="0">
    <w:nsid w:val="757A2B37"/>
    <w:multiLevelType w:val="multilevel"/>
    <w:tmpl w:val="1384F1AC"/>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783C77F7"/>
    <w:multiLevelType w:val="hybridMultilevel"/>
    <w:tmpl w:val="3A7AA924"/>
    <w:lvl w:ilvl="0" w:tplc="BC9C48FA">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1" w15:restartNumberingAfterBreak="0">
    <w:nsid w:val="7A3E7B9D"/>
    <w:multiLevelType w:val="multilevel"/>
    <w:tmpl w:val="2B72FEC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rPr>
        <w:b w:val="0"/>
        <w:sz w:val="20"/>
        <w:szCs w:val="20"/>
      </w:rPr>
    </w:lvl>
    <w:lvl w:ilvl="2">
      <w:start w:val="1"/>
      <w:numFmt w:val="decimal"/>
      <w:lvlText w:val="%3)"/>
      <w:lvlJc w:val="left"/>
      <w:pPr>
        <w:tabs>
          <w:tab w:val="num" w:pos="0"/>
        </w:tabs>
        <w:ind w:left="0" w:firstLine="0"/>
      </w:pPr>
      <w:rPr>
        <w:sz w:val="20"/>
        <w:szCs w:val="20"/>
      </w:rPr>
    </w:lvl>
    <w:lvl w:ilvl="3">
      <w:start w:val="1"/>
      <w:numFmt w:val="decimal"/>
      <w:lvlText w:val="%4)"/>
      <w:lvlJc w:val="left"/>
      <w:pPr>
        <w:tabs>
          <w:tab w:val="num" w:pos="0"/>
        </w:tabs>
        <w:ind w:left="0" w:firstLine="0"/>
      </w:pPr>
      <w:rPr>
        <w:sz w:val="20"/>
        <w:szCs w:val="20"/>
      </w:rPr>
    </w:lvl>
    <w:lvl w:ilvl="4">
      <w:start w:val="1"/>
      <w:numFmt w:val="decimal"/>
      <w:lvlText w:val="%5)"/>
      <w:lvlJc w:val="left"/>
      <w:pPr>
        <w:tabs>
          <w:tab w:val="num" w:pos="0"/>
        </w:tabs>
        <w:ind w:left="0" w:firstLine="0"/>
      </w:pPr>
      <w:rPr>
        <w:sz w:val="20"/>
        <w:szCs w:val="20"/>
      </w:rPr>
    </w:lvl>
    <w:lvl w:ilvl="5">
      <w:start w:val="1"/>
      <w:numFmt w:val="decimal"/>
      <w:lvlText w:val="%6)"/>
      <w:lvlJc w:val="left"/>
      <w:pPr>
        <w:tabs>
          <w:tab w:val="num" w:pos="0"/>
        </w:tabs>
        <w:ind w:left="0" w:firstLine="0"/>
      </w:pPr>
      <w:rPr>
        <w:sz w:val="20"/>
        <w:szCs w:val="20"/>
      </w:rPr>
    </w:lvl>
    <w:lvl w:ilvl="6">
      <w:start w:val="1"/>
      <w:numFmt w:val="decimal"/>
      <w:lvlText w:val="%7)"/>
      <w:lvlJc w:val="left"/>
      <w:pPr>
        <w:tabs>
          <w:tab w:val="num" w:pos="0"/>
        </w:tabs>
        <w:ind w:left="0" w:firstLine="0"/>
      </w:pPr>
      <w:rPr>
        <w:sz w:val="20"/>
        <w:szCs w:val="20"/>
      </w:rPr>
    </w:lvl>
    <w:lvl w:ilvl="7">
      <w:start w:val="1"/>
      <w:numFmt w:val="decimal"/>
      <w:lvlText w:val="%8)"/>
      <w:lvlJc w:val="left"/>
      <w:pPr>
        <w:tabs>
          <w:tab w:val="num" w:pos="0"/>
        </w:tabs>
        <w:ind w:left="0" w:firstLine="0"/>
      </w:pPr>
      <w:rPr>
        <w:sz w:val="20"/>
        <w:szCs w:val="20"/>
      </w:rPr>
    </w:lvl>
    <w:lvl w:ilvl="8">
      <w:start w:val="1"/>
      <w:numFmt w:val="decimal"/>
      <w:lvlText w:val="%9)"/>
      <w:lvlJc w:val="left"/>
      <w:pPr>
        <w:tabs>
          <w:tab w:val="num" w:pos="0"/>
        </w:tabs>
        <w:ind w:left="0" w:firstLine="0"/>
      </w:pPr>
      <w:rPr>
        <w:sz w:val="20"/>
        <w:szCs w:val="20"/>
      </w:rPr>
    </w:lvl>
  </w:abstractNum>
  <w:num w:numId="1">
    <w:abstractNumId w:val="4"/>
  </w:num>
  <w:num w:numId="2">
    <w:abstractNumId w:val="1"/>
  </w:num>
  <w:num w:numId="3">
    <w:abstractNumId w:val="14"/>
  </w:num>
  <w:num w:numId="4">
    <w:abstractNumId w:val="19"/>
  </w:num>
  <w:num w:numId="5">
    <w:abstractNumId w:val="6"/>
  </w:num>
  <w:num w:numId="6">
    <w:abstractNumId w:val="9"/>
  </w:num>
  <w:num w:numId="7">
    <w:abstractNumId w:val="10"/>
  </w:num>
  <w:num w:numId="8">
    <w:abstractNumId w:val="21"/>
  </w:num>
  <w:num w:numId="9">
    <w:abstractNumId w:val="16"/>
  </w:num>
  <w:num w:numId="10">
    <w:abstractNumId w:val="17"/>
  </w:num>
  <w:num w:numId="11">
    <w:abstractNumId w:val="2"/>
  </w:num>
  <w:num w:numId="12">
    <w:abstractNumId w:val="11"/>
  </w:num>
  <w:num w:numId="13">
    <w:abstractNumId w:val="12"/>
  </w:num>
  <w:num w:numId="14">
    <w:abstractNumId w:val="18"/>
  </w:num>
  <w:num w:numId="15">
    <w:abstractNumId w:val="7"/>
  </w:num>
  <w:num w:numId="16">
    <w:abstractNumId w:val="8"/>
  </w:num>
  <w:num w:numId="17">
    <w:abstractNumId w:val="20"/>
  </w:num>
  <w:num w:numId="18">
    <w:abstractNumId w:val="3"/>
  </w:num>
  <w:num w:numId="19">
    <w:abstractNumId w:val="5"/>
  </w:num>
  <w:num w:numId="20">
    <w:abstractNumId w:val="15"/>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12"/>
    <w:rsid w:val="00011114"/>
    <w:rsid w:val="000303B2"/>
    <w:rsid w:val="00061AA2"/>
    <w:rsid w:val="00063ABF"/>
    <w:rsid w:val="00081327"/>
    <w:rsid w:val="0008187A"/>
    <w:rsid w:val="00107ABA"/>
    <w:rsid w:val="00122742"/>
    <w:rsid w:val="0012328A"/>
    <w:rsid w:val="00157CB0"/>
    <w:rsid w:val="001624E5"/>
    <w:rsid w:val="001B73E9"/>
    <w:rsid w:val="001C15E0"/>
    <w:rsid w:val="00201F84"/>
    <w:rsid w:val="00204ABF"/>
    <w:rsid w:val="00206FED"/>
    <w:rsid w:val="002502E7"/>
    <w:rsid w:val="00274F88"/>
    <w:rsid w:val="00283222"/>
    <w:rsid w:val="002876DB"/>
    <w:rsid w:val="002969A5"/>
    <w:rsid w:val="002B22F3"/>
    <w:rsid w:val="002F71FF"/>
    <w:rsid w:val="002F73C4"/>
    <w:rsid w:val="00306C4A"/>
    <w:rsid w:val="0031730A"/>
    <w:rsid w:val="00334CB4"/>
    <w:rsid w:val="0039277F"/>
    <w:rsid w:val="003B7B54"/>
    <w:rsid w:val="0040042A"/>
    <w:rsid w:val="00407185"/>
    <w:rsid w:val="00430163"/>
    <w:rsid w:val="0043615D"/>
    <w:rsid w:val="004A25F6"/>
    <w:rsid w:val="004B6CB4"/>
    <w:rsid w:val="004C0A39"/>
    <w:rsid w:val="004C3F54"/>
    <w:rsid w:val="004C6222"/>
    <w:rsid w:val="004D07FD"/>
    <w:rsid w:val="00505F1E"/>
    <w:rsid w:val="00515954"/>
    <w:rsid w:val="0055465D"/>
    <w:rsid w:val="0055484D"/>
    <w:rsid w:val="00577721"/>
    <w:rsid w:val="00587DAE"/>
    <w:rsid w:val="0060511B"/>
    <w:rsid w:val="00614EA5"/>
    <w:rsid w:val="00630A3F"/>
    <w:rsid w:val="00631767"/>
    <w:rsid w:val="006403E2"/>
    <w:rsid w:val="0064693A"/>
    <w:rsid w:val="00664BF7"/>
    <w:rsid w:val="006C35E4"/>
    <w:rsid w:val="006E50E4"/>
    <w:rsid w:val="006F706C"/>
    <w:rsid w:val="00722517"/>
    <w:rsid w:val="007937DD"/>
    <w:rsid w:val="00794CD4"/>
    <w:rsid w:val="007A619E"/>
    <w:rsid w:val="007B4A4A"/>
    <w:rsid w:val="007B5EE7"/>
    <w:rsid w:val="007B6FE7"/>
    <w:rsid w:val="00822762"/>
    <w:rsid w:val="00835669"/>
    <w:rsid w:val="00845C39"/>
    <w:rsid w:val="00870572"/>
    <w:rsid w:val="00871FD7"/>
    <w:rsid w:val="008876FC"/>
    <w:rsid w:val="00890380"/>
    <w:rsid w:val="008B72BF"/>
    <w:rsid w:val="008D2CB4"/>
    <w:rsid w:val="008D3C09"/>
    <w:rsid w:val="008E0600"/>
    <w:rsid w:val="00933469"/>
    <w:rsid w:val="009355C1"/>
    <w:rsid w:val="00947774"/>
    <w:rsid w:val="00951187"/>
    <w:rsid w:val="00976BE7"/>
    <w:rsid w:val="00990206"/>
    <w:rsid w:val="00990C06"/>
    <w:rsid w:val="009B32DD"/>
    <w:rsid w:val="009C3DC0"/>
    <w:rsid w:val="00A540AB"/>
    <w:rsid w:val="00A85EDE"/>
    <w:rsid w:val="00AB328E"/>
    <w:rsid w:val="00AF10AC"/>
    <w:rsid w:val="00B02108"/>
    <w:rsid w:val="00B27FE3"/>
    <w:rsid w:val="00B405B0"/>
    <w:rsid w:val="00B42848"/>
    <w:rsid w:val="00BB0A96"/>
    <w:rsid w:val="00BF027C"/>
    <w:rsid w:val="00BF6370"/>
    <w:rsid w:val="00BF7BA1"/>
    <w:rsid w:val="00C05009"/>
    <w:rsid w:val="00C17058"/>
    <w:rsid w:val="00C20D79"/>
    <w:rsid w:val="00C27F37"/>
    <w:rsid w:val="00C47812"/>
    <w:rsid w:val="00CF70F2"/>
    <w:rsid w:val="00D006E4"/>
    <w:rsid w:val="00D15594"/>
    <w:rsid w:val="00D25738"/>
    <w:rsid w:val="00D269FA"/>
    <w:rsid w:val="00D5240D"/>
    <w:rsid w:val="00D56A58"/>
    <w:rsid w:val="00D87384"/>
    <w:rsid w:val="00D90BB2"/>
    <w:rsid w:val="00DA34B6"/>
    <w:rsid w:val="00DB2FDE"/>
    <w:rsid w:val="00DB5E19"/>
    <w:rsid w:val="00DD1595"/>
    <w:rsid w:val="00DE09CF"/>
    <w:rsid w:val="00E0486C"/>
    <w:rsid w:val="00E15708"/>
    <w:rsid w:val="00E201D9"/>
    <w:rsid w:val="00E673E5"/>
    <w:rsid w:val="00E756AA"/>
    <w:rsid w:val="00E81A90"/>
    <w:rsid w:val="00EA6671"/>
    <w:rsid w:val="00F0336B"/>
    <w:rsid w:val="00F1070A"/>
    <w:rsid w:val="00F32FC8"/>
    <w:rsid w:val="00F908D9"/>
    <w:rsid w:val="00F91512"/>
    <w:rsid w:val="00FB1BC9"/>
    <w:rsid w:val="00FC32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0BA2"/>
  <w15:chartTrackingRefBased/>
  <w15:docId w15:val="{32C802D3-7421-4BAE-B2C3-6AAB49D0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915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2832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91512"/>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91512"/>
    <w:pPr>
      <w:outlineLvl w:val="9"/>
    </w:pPr>
    <w:rPr>
      <w:lang w:eastAsia="pl-PL"/>
    </w:rPr>
  </w:style>
  <w:style w:type="paragraph" w:styleId="Akapitzlist">
    <w:name w:val="List Paragraph"/>
    <w:basedOn w:val="Normalny"/>
    <w:uiPriority w:val="34"/>
    <w:qFormat/>
    <w:rsid w:val="00F91512"/>
    <w:pPr>
      <w:ind w:left="720"/>
      <w:contextualSpacing/>
    </w:pPr>
  </w:style>
  <w:style w:type="paragraph" w:styleId="Spistreci1">
    <w:name w:val="toc 1"/>
    <w:basedOn w:val="Normalny"/>
    <w:next w:val="Normalny"/>
    <w:autoRedefine/>
    <w:uiPriority w:val="39"/>
    <w:unhideWhenUsed/>
    <w:rsid w:val="00C47812"/>
    <w:pPr>
      <w:tabs>
        <w:tab w:val="left" w:pos="440"/>
        <w:tab w:val="right" w:leader="dot" w:pos="9062"/>
      </w:tabs>
      <w:spacing w:before="120" w:after="120" w:line="360" w:lineRule="auto"/>
    </w:pPr>
  </w:style>
  <w:style w:type="character" w:styleId="Hipercze">
    <w:name w:val="Hyperlink"/>
    <w:basedOn w:val="Domylnaczcionkaakapitu"/>
    <w:uiPriority w:val="99"/>
    <w:unhideWhenUsed/>
    <w:rsid w:val="00F91512"/>
    <w:rPr>
      <w:color w:val="0563C1" w:themeColor="hyperlink"/>
      <w:u w:val="single"/>
    </w:rPr>
  </w:style>
  <w:style w:type="table" w:styleId="Tabela-Siatka">
    <w:name w:val="Table Grid"/>
    <w:basedOn w:val="Standardowy"/>
    <w:uiPriority w:val="39"/>
    <w:rsid w:val="0001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B2F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2FDE"/>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107AB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07ABA"/>
    <w:rPr>
      <w:sz w:val="20"/>
      <w:szCs w:val="20"/>
    </w:rPr>
  </w:style>
  <w:style w:type="character" w:styleId="Odwoanieprzypisudolnego">
    <w:name w:val="footnote reference"/>
    <w:basedOn w:val="Domylnaczcionkaakapitu"/>
    <w:uiPriority w:val="99"/>
    <w:semiHidden/>
    <w:unhideWhenUsed/>
    <w:rsid w:val="00107ABA"/>
    <w:rPr>
      <w:vertAlign w:val="superscript"/>
    </w:rPr>
  </w:style>
  <w:style w:type="paragraph" w:styleId="Nagwek">
    <w:name w:val="header"/>
    <w:basedOn w:val="Normalny"/>
    <w:link w:val="NagwekZnak"/>
    <w:uiPriority w:val="99"/>
    <w:unhideWhenUsed/>
    <w:rsid w:val="004004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42A"/>
  </w:style>
  <w:style w:type="paragraph" w:styleId="Stopka">
    <w:name w:val="footer"/>
    <w:basedOn w:val="Normalny"/>
    <w:link w:val="StopkaZnak"/>
    <w:uiPriority w:val="99"/>
    <w:unhideWhenUsed/>
    <w:rsid w:val="004004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42A"/>
  </w:style>
  <w:style w:type="character" w:customStyle="1" w:styleId="Nagwek2Znak">
    <w:name w:val="Nagłówek 2 Znak"/>
    <w:basedOn w:val="Domylnaczcionkaakapitu"/>
    <w:link w:val="Nagwek2"/>
    <w:uiPriority w:val="9"/>
    <w:semiHidden/>
    <w:rsid w:val="00283222"/>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1624E5"/>
    <w:pPr>
      <w:spacing w:after="100"/>
      <w:ind w:left="220"/>
    </w:pPr>
  </w:style>
  <w:style w:type="character" w:styleId="Odwoaniedokomentarza">
    <w:name w:val="annotation reference"/>
    <w:basedOn w:val="Domylnaczcionkaakapitu"/>
    <w:uiPriority w:val="99"/>
    <w:semiHidden/>
    <w:unhideWhenUsed/>
    <w:rsid w:val="00430163"/>
    <w:rPr>
      <w:sz w:val="16"/>
      <w:szCs w:val="16"/>
    </w:rPr>
  </w:style>
  <w:style w:type="paragraph" w:styleId="Tekstkomentarza">
    <w:name w:val="annotation text"/>
    <w:basedOn w:val="Normalny"/>
    <w:link w:val="TekstkomentarzaZnak"/>
    <w:uiPriority w:val="99"/>
    <w:unhideWhenUsed/>
    <w:rsid w:val="00430163"/>
    <w:pPr>
      <w:spacing w:line="240" w:lineRule="auto"/>
    </w:pPr>
    <w:rPr>
      <w:sz w:val="20"/>
      <w:szCs w:val="20"/>
    </w:rPr>
  </w:style>
  <w:style w:type="character" w:customStyle="1" w:styleId="TekstkomentarzaZnak">
    <w:name w:val="Tekst komentarza Znak"/>
    <w:basedOn w:val="Domylnaczcionkaakapitu"/>
    <w:link w:val="Tekstkomentarza"/>
    <w:uiPriority w:val="99"/>
    <w:rsid w:val="00430163"/>
    <w:rPr>
      <w:sz w:val="20"/>
      <w:szCs w:val="20"/>
    </w:rPr>
  </w:style>
  <w:style w:type="paragraph" w:styleId="Tematkomentarza">
    <w:name w:val="annotation subject"/>
    <w:basedOn w:val="Tekstkomentarza"/>
    <w:next w:val="Tekstkomentarza"/>
    <w:link w:val="TematkomentarzaZnak"/>
    <w:uiPriority w:val="99"/>
    <w:semiHidden/>
    <w:unhideWhenUsed/>
    <w:rsid w:val="00430163"/>
    <w:rPr>
      <w:b/>
      <w:bCs/>
    </w:rPr>
  </w:style>
  <w:style w:type="character" w:customStyle="1" w:styleId="TematkomentarzaZnak">
    <w:name w:val="Temat komentarza Znak"/>
    <w:basedOn w:val="TekstkomentarzaZnak"/>
    <w:link w:val="Tematkomentarza"/>
    <w:uiPriority w:val="99"/>
    <w:semiHidden/>
    <w:rsid w:val="00430163"/>
    <w:rPr>
      <w:b/>
      <w:bCs/>
      <w:sz w:val="20"/>
      <w:szCs w:val="20"/>
    </w:rPr>
  </w:style>
  <w:style w:type="paragraph" w:styleId="Tekstprzypisukocowego">
    <w:name w:val="endnote text"/>
    <w:basedOn w:val="Normalny"/>
    <w:link w:val="TekstprzypisukocowegoZnak"/>
    <w:uiPriority w:val="99"/>
    <w:semiHidden/>
    <w:unhideWhenUsed/>
    <w:rsid w:val="00B27F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7FE3"/>
    <w:rPr>
      <w:sz w:val="20"/>
      <w:szCs w:val="20"/>
    </w:rPr>
  </w:style>
  <w:style w:type="character" w:styleId="Odwoanieprzypisukocowego">
    <w:name w:val="endnote reference"/>
    <w:basedOn w:val="Domylnaczcionkaakapitu"/>
    <w:uiPriority w:val="99"/>
    <w:semiHidden/>
    <w:unhideWhenUsed/>
    <w:rsid w:val="00B27FE3"/>
    <w:rPr>
      <w:vertAlign w:val="superscript"/>
    </w:rPr>
  </w:style>
  <w:style w:type="paragraph" w:styleId="Poprawka">
    <w:name w:val="Revision"/>
    <w:hidden/>
    <w:uiPriority w:val="99"/>
    <w:semiHidden/>
    <w:rsid w:val="00AB32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3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kozlowska@inves.p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5FD16-2A32-4E2F-B8FA-FC8DE9D3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3032</Words>
  <Characters>18197</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Kozłowska</dc:creator>
  <cp:keywords/>
  <dc:description/>
  <cp:lastModifiedBy>Bil-Modranka Małgorzata</cp:lastModifiedBy>
  <cp:revision>2</cp:revision>
  <cp:lastPrinted>2024-06-04T08:44:00Z</cp:lastPrinted>
  <dcterms:created xsi:type="dcterms:W3CDTF">2024-06-06T12:57:00Z</dcterms:created>
  <dcterms:modified xsi:type="dcterms:W3CDTF">2024-06-06T12:57:00Z</dcterms:modified>
</cp:coreProperties>
</file>